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34873CED" w:rsidR="0036488E" w:rsidRPr="00CB0EA7" w:rsidRDefault="0036488E" w:rsidP="0036488E">
      <w:pPr>
        <w:pStyle w:val="3GPPHeader"/>
        <w:spacing w:after="60"/>
        <w:rPr>
          <w:rFonts w:ascii="Calibri" w:hAnsi="Calibri" w:cs="Calibri"/>
          <w:szCs w:val="24"/>
          <w:highlight w:val="yellow"/>
        </w:rPr>
      </w:pPr>
      <w:r w:rsidRPr="00B62046">
        <w:rPr>
          <w:rFonts w:ascii="Calibri" w:hAnsi="Calibri" w:cs="Calibri"/>
          <w:szCs w:val="24"/>
        </w:rPr>
        <w:t>3GPP TSG-RAN WG2 Meeting #</w:t>
      </w:r>
      <w:r w:rsidR="008B1B17">
        <w:rPr>
          <w:rFonts w:ascii="Calibri" w:hAnsi="Calibri" w:cs="Calibri"/>
          <w:szCs w:val="24"/>
        </w:rPr>
        <w:t>116</w:t>
      </w:r>
      <w:r w:rsidR="001E60EF">
        <w:rPr>
          <w:rFonts w:ascii="Calibri" w:hAnsi="Calibri" w:cs="Calibri"/>
          <w:szCs w:val="24"/>
        </w:rPr>
        <w:t>bis</w:t>
      </w:r>
      <w:r w:rsidR="008B1B17">
        <w:rPr>
          <w:rFonts w:ascii="Calibri" w:hAnsi="Calibri" w:cs="Calibri"/>
          <w:szCs w:val="24"/>
        </w:rPr>
        <w:t xml:space="preserve"> electronic</w:t>
      </w:r>
      <w:r w:rsidRPr="00F36E1D">
        <w:rPr>
          <w:rFonts w:ascii="Calibri" w:hAnsi="Calibri" w:cs="Calibri"/>
          <w:szCs w:val="24"/>
        </w:rPr>
        <w:tab/>
      </w:r>
      <w:r w:rsidRPr="00CB0EA7">
        <w:rPr>
          <w:rFonts w:ascii="Calibri" w:hAnsi="Calibri" w:cs="Calibri"/>
          <w:szCs w:val="24"/>
        </w:rPr>
        <w:t>R2-</w:t>
      </w:r>
      <w:r w:rsidR="0014323C" w:rsidRPr="00CB0EA7">
        <w:rPr>
          <w:rFonts w:ascii="Calibri" w:hAnsi="Calibri" w:cs="Calibri"/>
          <w:szCs w:val="24"/>
        </w:rPr>
        <w:t>2</w:t>
      </w:r>
      <w:r w:rsidR="0014323C">
        <w:rPr>
          <w:rFonts w:ascii="Calibri" w:hAnsi="Calibri" w:cs="Calibri"/>
          <w:szCs w:val="24"/>
        </w:rPr>
        <w:t>200487</w:t>
      </w:r>
    </w:p>
    <w:p w14:paraId="35D16D64" w14:textId="3F206FEF" w:rsidR="0036488E" w:rsidRPr="00F36E1D" w:rsidRDefault="00B62046" w:rsidP="0036488E">
      <w:pPr>
        <w:pStyle w:val="3GPPHeader"/>
        <w:rPr>
          <w:rFonts w:ascii="Calibri" w:hAnsi="Calibri" w:cs="Calibri"/>
          <w:szCs w:val="24"/>
        </w:rPr>
      </w:pPr>
      <w:r w:rsidRPr="00F36E1D">
        <w:rPr>
          <w:rFonts w:ascii="Calibri" w:hAnsi="Calibri" w:cs="Calibri"/>
          <w:szCs w:val="24"/>
        </w:rPr>
        <w:t xml:space="preserve">Online, </w:t>
      </w:r>
      <w:r w:rsidR="0014323C">
        <w:rPr>
          <w:rFonts w:ascii="Calibri" w:hAnsi="Calibri" w:cs="Calibri"/>
          <w:szCs w:val="24"/>
        </w:rPr>
        <w:t>Jan 17</w:t>
      </w:r>
      <w:r w:rsidR="0014323C" w:rsidRPr="0014323C">
        <w:rPr>
          <w:rFonts w:ascii="Calibri" w:hAnsi="Calibri" w:cs="Calibri"/>
          <w:szCs w:val="24"/>
          <w:vertAlign w:val="superscript"/>
        </w:rPr>
        <w:t>th</w:t>
      </w:r>
      <w:r w:rsidR="0014323C">
        <w:rPr>
          <w:rFonts w:ascii="Calibri" w:hAnsi="Calibri" w:cs="Calibri"/>
          <w:szCs w:val="24"/>
        </w:rPr>
        <w:t xml:space="preserve"> – Jan 25</w:t>
      </w:r>
      <w:r w:rsidR="0014323C" w:rsidRPr="0014323C">
        <w:rPr>
          <w:rFonts w:ascii="Calibri" w:hAnsi="Calibri" w:cs="Calibri"/>
          <w:szCs w:val="24"/>
          <w:vertAlign w:val="superscript"/>
        </w:rPr>
        <w:t>th</w:t>
      </w:r>
      <w:r w:rsidRPr="00F36E1D">
        <w:rPr>
          <w:rFonts w:ascii="Calibri" w:hAnsi="Calibri" w:cs="Calibri"/>
          <w:szCs w:val="24"/>
        </w:rPr>
        <w:t>, 202</w:t>
      </w:r>
      <w:r w:rsidR="001E60EF">
        <w:rPr>
          <w:rFonts w:ascii="Calibri" w:hAnsi="Calibri" w:cs="Calibri"/>
          <w:szCs w:val="24"/>
        </w:rPr>
        <w:t>2</w:t>
      </w:r>
    </w:p>
    <w:p w14:paraId="3E5E52EB" w14:textId="77777777" w:rsidR="0036488E" w:rsidRPr="0036488E" w:rsidRDefault="0036488E" w:rsidP="0036488E">
      <w:pPr>
        <w:pStyle w:val="3GPPHeader"/>
        <w:rPr>
          <w:rFonts w:ascii="Calibri" w:hAnsi="Calibri" w:cs="Calibri"/>
        </w:rPr>
      </w:pPr>
    </w:p>
    <w:p w14:paraId="439FE70D" w14:textId="53898CF6"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8B1B17">
        <w:rPr>
          <w:rFonts w:ascii="Calibri" w:hAnsi="Calibri" w:cs="Calibri"/>
        </w:rPr>
        <w:t>8.7.3.2</w:t>
      </w:r>
    </w:p>
    <w:p w14:paraId="686FA3DA" w14:textId="13939172"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05BD3BD9"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2046">
        <w:rPr>
          <w:rFonts w:ascii="Calibri" w:hAnsi="Calibri" w:cs="Calibri"/>
        </w:rPr>
        <w:t xml:space="preserve">Discussion on </w:t>
      </w:r>
      <w:r w:rsidR="0079576B">
        <w:rPr>
          <w:rFonts w:ascii="Calibri" w:hAnsi="Calibri" w:cs="Calibri"/>
        </w:rPr>
        <w:t>remaining issue of relay UE (</w:t>
      </w:r>
      <w:r w:rsidR="0079576B">
        <w:rPr>
          <w:rFonts w:ascii="Calibri" w:hAnsi="Calibri" w:cs="Calibri" w:hint="eastAsia"/>
        </w:rPr>
        <w:t>re</w:t>
      </w:r>
      <w:r w:rsidR="0079576B">
        <w:rPr>
          <w:rFonts w:ascii="Calibri" w:hAnsi="Calibri" w:cs="Calibri"/>
        </w:rPr>
        <w:t>)selection</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2CA0836E" w:rsidR="0036488E" w:rsidRDefault="0036488E" w:rsidP="0036488E">
      <w:pPr>
        <w:pStyle w:val="1"/>
        <w:numPr>
          <w:ilvl w:val="0"/>
          <w:numId w:val="2"/>
        </w:numPr>
        <w:jc w:val="both"/>
        <w:rPr>
          <w:rFonts w:ascii="Calibri" w:hAnsi="Calibri" w:cs="Calibri"/>
        </w:rPr>
      </w:pPr>
      <w:r w:rsidRPr="0036488E">
        <w:rPr>
          <w:rFonts w:ascii="Calibri" w:hAnsi="Calibri" w:cs="Calibri"/>
        </w:rPr>
        <w:t>Introduction</w:t>
      </w:r>
    </w:p>
    <w:p w14:paraId="71A9D04F" w14:textId="72574376" w:rsidR="00E81425" w:rsidRPr="00E81425" w:rsidRDefault="0034613C" w:rsidP="00543C15">
      <w:pPr>
        <w:jc w:val="both"/>
        <w:rPr>
          <w:rFonts w:ascii="Calibri" w:eastAsiaTheme="minorEastAsia" w:hAnsi="Calibri" w:cs="Calibri"/>
          <w:lang w:eastAsia="zh-CN"/>
        </w:rPr>
      </w:pPr>
      <w:r>
        <w:rPr>
          <w:rFonts w:ascii="Calibri" w:eastAsiaTheme="minorEastAsia" w:hAnsi="Calibri" w:cs="Calibri"/>
          <w:lang w:eastAsia="zh-CN"/>
        </w:rPr>
        <w:t xml:space="preserve">So far RAN2 has </w:t>
      </w:r>
      <w:r w:rsidR="00543C15">
        <w:rPr>
          <w:rFonts w:ascii="Calibri" w:eastAsiaTheme="minorEastAsia" w:hAnsi="Calibri" w:cs="Calibri"/>
          <w:lang w:eastAsia="zh-CN"/>
        </w:rPr>
        <w:t xml:space="preserve">almost finished the design of relay reselection which </w:t>
      </w:r>
      <w:r w:rsidR="0046515D">
        <w:rPr>
          <w:rFonts w:ascii="Calibri" w:eastAsiaTheme="minorEastAsia" w:hAnsi="Calibri" w:cs="Calibri"/>
          <w:lang w:eastAsia="zh-CN"/>
        </w:rPr>
        <w:t xml:space="preserve">would be </w:t>
      </w:r>
      <w:r w:rsidR="00543C15">
        <w:rPr>
          <w:rFonts w:ascii="Calibri" w:eastAsiaTheme="minorEastAsia" w:hAnsi="Calibri" w:cs="Calibri"/>
          <w:lang w:eastAsia="zh-CN"/>
        </w:rPr>
        <w:t xml:space="preserve">used commonly </w:t>
      </w:r>
      <w:r w:rsidR="0046515D">
        <w:rPr>
          <w:rFonts w:ascii="Calibri" w:eastAsiaTheme="minorEastAsia" w:hAnsi="Calibri" w:cs="Calibri"/>
          <w:lang w:eastAsia="zh-CN"/>
        </w:rPr>
        <w:t>by</w:t>
      </w:r>
      <w:r w:rsidR="00543C15">
        <w:rPr>
          <w:rFonts w:ascii="Calibri" w:eastAsiaTheme="minorEastAsia" w:hAnsi="Calibri" w:cs="Calibri"/>
          <w:lang w:eastAsia="zh-CN"/>
        </w:rPr>
        <w:t xml:space="preserve"> L2/L3 relay. However, still there are some remaining issues and companies also proposing </w:t>
      </w:r>
      <w:r w:rsidR="0046515D">
        <w:rPr>
          <w:rFonts w:ascii="Calibri" w:eastAsiaTheme="minorEastAsia" w:hAnsi="Calibri" w:cs="Calibri"/>
          <w:lang w:eastAsia="zh-CN"/>
        </w:rPr>
        <w:t>further</w:t>
      </w:r>
      <w:r w:rsidR="00543C15">
        <w:rPr>
          <w:rFonts w:ascii="Calibri" w:eastAsiaTheme="minorEastAsia" w:hAnsi="Calibri" w:cs="Calibri"/>
          <w:lang w:eastAsia="zh-CN"/>
        </w:rPr>
        <w:t xml:space="preserve"> enhancement on the basis of the principal design. In this contribution, we will evaluate </w:t>
      </w:r>
      <w:r w:rsidR="0046515D">
        <w:rPr>
          <w:rFonts w:ascii="Calibri" w:eastAsiaTheme="minorEastAsia" w:hAnsi="Calibri" w:cs="Calibri"/>
          <w:lang w:eastAsia="zh-CN"/>
        </w:rPr>
        <w:t>related</w:t>
      </w:r>
      <w:r w:rsidR="00543C15">
        <w:rPr>
          <w:rFonts w:ascii="Calibri" w:eastAsiaTheme="minorEastAsia" w:hAnsi="Calibri" w:cs="Calibri"/>
          <w:lang w:eastAsia="zh-CN"/>
        </w:rPr>
        <w:t xml:space="preserve"> enhancement idea and solve the remaining issue.</w:t>
      </w:r>
    </w:p>
    <w:p w14:paraId="105C00D1" w14:textId="4B97F593" w:rsidR="00E81425" w:rsidRDefault="0036488E" w:rsidP="00E81425">
      <w:pPr>
        <w:pStyle w:val="1"/>
        <w:numPr>
          <w:ilvl w:val="0"/>
          <w:numId w:val="2"/>
        </w:numPr>
        <w:jc w:val="both"/>
        <w:rPr>
          <w:rFonts w:ascii="Calibri" w:hAnsi="Calibri" w:cs="Calibri"/>
        </w:rPr>
      </w:pPr>
      <w:r w:rsidRPr="0036488E">
        <w:rPr>
          <w:rFonts w:ascii="Calibri" w:hAnsi="Calibri" w:cs="Calibri"/>
        </w:rPr>
        <w:t>Discussion</w:t>
      </w:r>
    </w:p>
    <w:p w14:paraId="294FCD3E" w14:textId="4DA4363B" w:rsidR="0079576B" w:rsidRDefault="0079576B" w:rsidP="001E60EF">
      <w:pPr>
        <w:jc w:val="both"/>
        <w:rPr>
          <w:rFonts w:ascii="Calibri" w:hAnsi="Calibri" w:cs="Calibri"/>
          <w:lang w:eastAsia="zh-CN"/>
        </w:rPr>
      </w:pPr>
      <w:r>
        <w:rPr>
          <w:rFonts w:ascii="Calibri" w:hAnsi="Calibri" w:cs="Calibri" w:hint="cs"/>
          <w:lang w:eastAsia="zh-CN"/>
        </w:rPr>
        <w:t>D</w:t>
      </w:r>
      <w:r>
        <w:rPr>
          <w:rFonts w:ascii="Calibri" w:hAnsi="Calibri" w:cs="Calibri"/>
          <w:lang w:eastAsia="zh-CN"/>
        </w:rPr>
        <w:t>uring last meeting,</w:t>
      </w:r>
      <w:r w:rsidR="001E60EF">
        <w:rPr>
          <w:rFonts w:ascii="Calibri" w:hAnsi="Calibri" w:cs="Calibri"/>
          <w:lang w:eastAsia="zh-CN"/>
        </w:rPr>
        <w:t xml:space="preserve"> RAN2 has discussed the remaining issue of relay selection/reselection. However, some companies </w:t>
      </w:r>
      <w:r w:rsidR="009C5C14">
        <w:rPr>
          <w:rFonts w:ascii="Calibri" w:hAnsi="Calibri" w:cs="Calibri"/>
          <w:lang w:eastAsia="zh-CN"/>
        </w:rPr>
        <w:t>propose</w:t>
      </w:r>
      <w:r w:rsidR="001E60EF">
        <w:rPr>
          <w:rFonts w:ascii="Calibri" w:hAnsi="Calibri" w:cs="Calibri"/>
          <w:lang w:eastAsia="zh-CN"/>
        </w:rPr>
        <w:t xml:space="preserve"> a few new ideas for further enhancement on relay selection/reselection.</w:t>
      </w:r>
      <w:r w:rsidR="009C5C14">
        <w:rPr>
          <w:rFonts w:ascii="Calibri" w:hAnsi="Calibri" w:cs="Calibri"/>
          <w:lang w:eastAsia="zh-CN"/>
        </w:rPr>
        <w:t xml:space="preserve"> </w:t>
      </w:r>
      <w:r w:rsidR="0046515D">
        <w:rPr>
          <w:rFonts w:ascii="Calibri" w:hAnsi="Calibri" w:cs="Calibri"/>
          <w:lang w:eastAsia="zh-CN"/>
        </w:rPr>
        <w:t xml:space="preserve">E.g., one enhancement is that </w:t>
      </w:r>
      <w:r w:rsidR="009C5C14">
        <w:rPr>
          <w:rFonts w:ascii="Calibri" w:hAnsi="Calibri" w:cs="Calibri"/>
          <w:lang w:eastAsia="zh-CN"/>
        </w:rPr>
        <w:t xml:space="preserve">remote UE </w:t>
      </w:r>
      <w:r w:rsidR="0046515D">
        <w:rPr>
          <w:rFonts w:ascii="Calibri" w:hAnsi="Calibri" w:cs="Calibri"/>
          <w:lang w:eastAsia="zh-CN"/>
        </w:rPr>
        <w:t>should</w:t>
      </w:r>
      <w:r w:rsidR="009C5C14">
        <w:rPr>
          <w:rFonts w:ascii="Calibri" w:hAnsi="Calibri" w:cs="Calibri"/>
          <w:lang w:eastAsia="zh-CN"/>
        </w:rPr>
        <w:t xml:space="preserve"> not be triggered to perform too-frequent relay (re)selection or cell (re)selection after establishing PC5 unicast link with relay UE, for the purpose of power saving. To us, such enhancement is not needed since it cannot be ensured that the unicast link can be kept with good quality for both hops at any time</w:t>
      </w:r>
      <w:r w:rsidR="0046515D">
        <w:rPr>
          <w:rFonts w:ascii="Calibri" w:hAnsi="Calibri" w:cs="Calibri"/>
          <w:lang w:eastAsia="zh-CN"/>
        </w:rPr>
        <w:t>, which is the premise of the solution</w:t>
      </w:r>
      <w:r w:rsidR="009C5C14">
        <w:rPr>
          <w:rFonts w:ascii="Calibri" w:hAnsi="Calibri" w:cs="Calibri"/>
          <w:lang w:eastAsia="zh-CN"/>
        </w:rPr>
        <w:t xml:space="preserve">. Furthermore, even a relay UE has been selected, to switch to a direct </w:t>
      </w:r>
      <w:proofErr w:type="spellStart"/>
      <w:r w:rsidR="009C5C14">
        <w:rPr>
          <w:rFonts w:ascii="Calibri" w:hAnsi="Calibri" w:cs="Calibri"/>
          <w:lang w:eastAsia="zh-CN"/>
        </w:rPr>
        <w:t>Uu</w:t>
      </w:r>
      <w:proofErr w:type="spellEnd"/>
      <w:r w:rsidR="009C5C14">
        <w:rPr>
          <w:rFonts w:ascii="Calibri" w:hAnsi="Calibri" w:cs="Calibri"/>
          <w:lang w:eastAsia="zh-CN"/>
        </w:rPr>
        <w:t xml:space="preserve"> link </w:t>
      </w:r>
      <w:r w:rsidR="0046515D">
        <w:rPr>
          <w:rFonts w:ascii="Calibri" w:hAnsi="Calibri" w:cs="Calibri"/>
          <w:lang w:eastAsia="zh-CN"/>
        </w:rPr>
        <w:t>may be</w:t>
      </w:r>
      <w:r w:rsidR="009C5C14">
        <w:rPr>
          <w:rFonts w:ascii="Calibri" w:hAnsi="Calibri" w:cs="Calibri"/>
          <w:lang w:eastAsia="zh-CN"/>
        </w:rPr>
        <w:t xml:space="preserve"> always a better choice</w:t>
      </w:r>
      <w:r w:rsidR="0046515D">
        <w:rPr>
          <w:rFonts w:ascii="Calibri" w:hAnsi="Calibri" w:cs="Calibri"/>
          <w:lang w:eastAsia="zh-CN"/>
        </w:rPr>
        <w:t xml:space="preserve"> by certain implementation</w:t>
      </w:r>
      <w:r w:rsidR="009C5C14">
        <w:rPr>
          <w:rFonts w:ascii="Calibri" w:hAnsi="Calibri" w:cs="Calibri"/>
          <w:lang w:eastAsia="zh-CN"/>
        </w:rPr>
        <w:t xml:space="preserve">. </w:t>
      </w:r>
    </w:p>
    <w:p w14:paraId="027087F4" w14:textId="730E2961" w:rsidR="009C5C14" w:rsidRDefault="00325FD7" w:rsidP="009C5C14">
      <w:pPr>
        <w:pStyle w:val="ProposalStyle"/>
      </w:pPr>
      <w:bookmarkStart w:id="0" w:name="_Toc92187786"/>
      <w:bookmarkStart w:id="1" w:name="_Toc92187787"/>
      <w:bookmarkStart w:id="2" w:name="_Toc91679392"/>
      <w:bookmarkStart w:id="3" w:name="_Toc91751148"/>
      <w:bookmarkStart w:id="4" w:name="_Toc92187788"/>
      <w:bookmarkStart w:id="5" w:name="_Toc92272809"/>
      <w:bookmarkStart w:id="6" w:name="_Toc92617778"/>
      <w:bookmarkEnd w:id="0"/>
      <w:bookmarkEnd w:id="1"/>
      <w:r>
        <w:rPr>
          <w:rFonts w:eastAsiaTheme="minorEastAsia"/>
        </w:rPr>
        <w:t xml:space="preserve">RAN2 not pursue further </w:t>
      </w:r>
      <w:r w:rsidR="002D2FB1">
        <w:rPr>
          <w:rFonts w:eastAsiaTheme="minorEastAsia"/>
        </w:rPr>
        <w:t>optimization</w:t>
      </w:r>
      <w:r w:rsidR="009C5C14">
        <w:rPr>
          <w:rFonts w:eastAsiaTheme="minorEastAsia"/>
        </w:rPr>
        <w:t xml:space="preserve"> to </w:t>
      </w:r>
      <w:r w:rsidR="002D2FB1">
        <w:rPr>
          <w:rFonts w:eastAsiaTheme="minorEastAsia"/>
        </w:rPr>
        <w:t>enhance hysteresis effect of (re)selection or cell (re)selection</w:t>
      </w:r>
      <w:r w:rsidR="009C5C14">
        <w:rPr>
          <w:rFonts w:eastAsiaTheme="minorEastAsia"/>
        </w:rPr>
        <w:t xml:space="preserve"> </w:t>
      </w:r>
      <w:r w:rsidR="002D2FB1">
        <w:rPr>
          <w:rFonts w:eastAsiaTheme="minorEastAsia"/>
        </w:rPr>
        <w:t xml:space="preserve">by </w:t>
      </w:r>
      <w:r w:rsidR="009C5C14">
        <w:rPr>
          <w:rFonts w:eastAsiaTheme="minorEastAsia"/>
        </w:rPr>
        <w:t>remote UE.</w:t>
      </w:r>
      <w:bookmarkEnd w:id="2"/>
      <w:bookmarkEnd w:id="3"/>
      <w:bookmarkEnd w:id="4"/>
      <w:bookmarkEnd w:id="5"/>
      <w:bookmarkEnd w:id="6"/>
    </w:p>
    <w:p w14:paraId="69121DDF" w14:textId="64791A6D" w:rsidR="009C5C14" w:rsidRDefault="00A67DDF" w:rsidP="00A67DDF">
      <w:pPr>
        <w:jc w:val="both"/>
        <w:rPr>
          <w:rFonts w:ascii="Calibri" w:hAnsi="Calibri" w:cs="Calibri"/>
          <w:lang w:eastAsia="zh-CN"/>
        </w:rPr>
      </w:pPr>
      <w:r>
        <w:rPr>
          <w:rFonts w:ascii="Calibri" w:hAnsi="Calibri" w:cs="Calibri" w:hint="cs"/>
          <w:lang w:eastAsia="zh-CN"/>
        </w:rPr>
        <w:t>I</w:t>
      </w:r>
      <w:r>
        <w:rPr>
          <w:rFonts w:ascii="Calibri" w:hAnsi="Calibri" w:cs="Calibri"/>
          <w:lang w:eastAsia="zh-CN"/>
        </w:rPr>
        <w:t>n addition, some other companies proposed that to shorten the relay reselection procedure, a list of relay UE candidates can be built and remote UE can perform relay reselection within the list without discovery procedure if the establishment fails with current selected relay UE. To us, this enhancement is also not necessary since the RSRP measurement has to be based on the current or latest RSRP measurement result. On the other word, we never agreed to perform the relay reselection procedure based on the past RSRP measurement result.</w:t>
      </w:r>
    </w:p>
    <w:p w14:paraId="14F7B765" w14:textId="76913FA2" w:rsidR="00CD560C" w:rsidRPr="00521DCB" w:rsidRDefault="002D2FB1">
      <w:pPr>
        <w:pStyle w:val="ProposalStyle"/>
      </w:pPr>
      <w:bookmarkStart w:id="7" w:name="_Toc91679393"/>
      <w:bookmarkStart w:id="8" w:name="_Toc91751149"/>
      <w:bookmarkStart w:id="9" w:name="_Toc92187789"/>
      <w:bookmarkStart w:id="10" w:name="_Toc92272810"/>
      <w:bookmarkStart w:id="11" w:name="_Toc92617779"/>
      <w:r>
        <w:rPr>
          <w:rFonts w:eastAsiaTheme="minorEastAsia"/>
        </w:rPr>
        <w:t>RAN2 not pursue remote UE behaviour on build/maintain</w:t>
      </w:r>
      <w:r w:rsidR="00DD1BB6">
        <w:rPr>
          <w:rFonts w:eastAsiaTheme="minorEastAsia"/>
        </w:rPr>
        <w:t xml:space="preserve"> a list of candidate relay UEs for relay reselection.</w:t>
      </w:r>
      <w:bookmarkEnd w:id="7"/>
      <w:bookmarkEnd w:id="8"/>
      <w:bookmarkEnd w:id="9"/>
      <w:bookmarkEnd w:id="10"/>
      <w:bookmarkEnd w:id="11"/>
    </w:p>
    <w:p w14:paraId="386D3794" w14:textId="7A8EC39B" w:rsidR="00B05BA7" w:rsidRDefault="00B05BA7" w:rsidP="00521DCB">
      <w:pPr>
        <w:jc w:val="both"/>
        <w:rPr>
          <w:rFonts w:ascii="Calibri" w:hAnsi="Calibri" w:cs="Calibri"/>
        </w:rPr>
      </w:pPr>
      <w:r>
        <w:rPr>
          <w:rFonts w:ascii="Calibri" w:hAnsi="Calibri" w:cs="Calibri" w:hint="eastAsia"/>
          <w:lang w:eastAsia="zh-CN"/>
        </w:rPr>
        <w:t>Further</w:t>
      </w:r>
      <w:r>
        <w:rPr>
          <w:rFonts w:ascii="Calibri" w:hAnsi="Calibri" w:cs="Calibri"/>
        </w:rPr>
        <w:t xml:space="preserve">more, some companies proposed that </w:t>
      </w:r>
      <w:r w:rsidR="00DA5255">
        <w:rPr>
          <w:rFonts w:ascii="Calibri" w:hAnsi="Calibri" w:cs="Calibri"/>
        </w:rPr>
        <w:t>to clarify/specify</w:t>
      </w:r>
      <w:r>
        <w:rPr>
          <w:rFonts w:ascii="Calibri" w:hAnsi="Calibri" w:cs="Calibri"/>
        </w:rPr>
        <w:t xml:space="preserve"> some certain conditions, </w:t>
      </w:r>
      <w:r w:rsidR="00DA5255">
        <w:rPr>
          <w:rFonts w:ascii="Calibri" w:hAnsi="Calibri" w:cs="Calibri"/>
        </w:rPr>
        <w:t xml:space="preserve">where </w:t>
      </w:r>
      <w:r>
        <w:rPr>
          <w:rFonts w:ascii="Calibri" w:hAnsi="Calibri" w:cs="Calibri"/>
        </w:rPr>
        <w:t>IDLE/</w:t>
      </w:r>
      <w:proofErr w:type="spellStart"/>
      <w:r>
        <w:rPr>
          <w:rFonts w:ascii="Calibri" w:hAnsi="Calibri" w:cs="Calibri"/>
        </w:rPr>
        <w:t>OoC</w:t>
      </w:r>
      <w:proofErr w:type="spellEnd"/>
      <w:r>
        <w:rPr>
          <w:rFonts w:ascii="Calibri" w:hAnsi="Calibri" w:cs="Calibri"/>
        </w:rPr>
        <w:t xml:space="preserve"> remote UE can establish </w:t>
      </w:r>
      <w:proofErr w:type="spellStart"/>
      <w:r>
        <w:rPr>
          <w:rFonts w:ascii="Calibri" w:hAnsi="Calibri" w:cs="Calibri"/>
        </w:rPr>
        <w:t>sidelink</w:t>
      </w:r>
      <w:proofErr w:type="spellEnd"/>
      <w:r>
        <w:rPr>
          <w:rFonts w:ascii="Calibri" w:hAnsi="Calibri" w:cs="Calibri"/>
        </w:rPr>
        <w:t xml:space="preserve"> based UE to network relay connection. </w:t>
      </w:r>
      <w:r>
        <w:rPr>
          <w:rFonts w:ascii="Calibri" w:hAnsi="Calibri" w:cs="Calibri" w:hint="eastAsia"/>
          <w:lang w:eastAsia="zh-CN"/>
        </w:rPr>
        <w:t>Ho</w:t>
      </w:r>
      <w:r>
        <w:rPr>
          <w:rFonts w:ascii="Calibri" w:hAnsi="Calibri" w:cs="Calibri"/>
        </w:rPr>
        <w:t xml:space="preserve">wever, from our </w:t>
      </w:r>
      <w:r>
        <w:rPr>
          <w:rFonts w:ascii="Calibri" w:hAnsi="Calibri" w:cs="Calibri"/>
        </w:rPr>
        <w:lastRenderedPageBreak/>
        <w:t xml:space="preserve">view, </w:t>
      </w:r>
      <w:r w:rsidR="00D47311">
        <w:rPr>
          <w:rFonts w:ascii="Calibri" w:hAnsi="Calibri" w:cs="Calibri"/>
        </w:rPr>
        <w:t xml:space="preserve">SA2 has already discussed it and the conclusion is whether to keep the relay link is up to remote UE implementation. Thus, RAN2 does not need to have a repetitive discussion and can follow </w:t>
      </w:r>
      <w:r w:rsidR="00D47311">
        <w:rPr>
          <w:rFonts w:ascii="Calibri" w:hAnsi="Calibri" w:cs="Calibri" w:hint="eastAsia"/>
          <w:lang w:eastAsia="zh-CN"/>
        </w:rPr>
        <w:t>SA</w:t>
      </w:r>
      <w:r w:rsidR="00D47311">
        <w:rPr>
          <w:rFonts w:ascii="Calibri" w:hAnsi="Calibri" w:cs="Calibri"/>
        </w:rPr>
        <w:t>2 conclusion. That is there is no need for IDLE/</w:t>
      </w:r>
      <w:proofErr w:type="spellStart"/>
      <w:r w:rsidR="00D47311">
        <w:rPr>
          <w:rFonts w:ascii="Calibri" w:hAnsi="Calibri" w:cs="Calibri"/>
        </w:rPr>
        <w:t>OoC</w:t>
      </w:r>
      <w:proofErr w:type="spellEnd"/>
      <w:r w:rsidR="00D47311">
        <w:rPr>
          <w:rFonts w:ascii="Calibri" w:hAnsi="Calibri" w:cs="Calibri"/>
        </w:rPr>
        <w:t xml:space="preserve"> remote UE to be configured with certain conditions to establish </w:t>
      </w:r>
      <w:proofErr w:type="spellStart"/>
      <w:r w:rsidR="00D47311">
        <w:rPr>
          <w:rFonts w:ascii="Calibri" w:hAnsi="Calibri" w:cs="Calibri"/>
        </w:rPr>
        <w:t>sidelink</w:t>
      </w:r>
      <w:proofErr w:type="spellEnd"/>
      <w:r w:rsidR="00D47311">
        <w:rPr>
          <w:rFonts w:ascii="Calibri" w:hAnsi="Calibri" w:cs="Calibri"/>
        </w:rPr>
        <w:t xml:space="preserve"> based U2N relay connection.</w:t>
      </w:r>
    </w:p>
    <w:tbl>
      <w:tblPr>
        <w:tblStyle w:val="a7"/>
        <w:tblW w:w="0" w:type="auto"/>
        <w:tblLook w:val="04A0" w:firstRow="1" w:lastRow="0" w:firstColumn="1" w:lastColumn="0" w:noHBand="0" w:noVBand="1"/>
      </w:tblPr>
      <w:tblGrid>
        <w:gridCol w:w="8296"/>
      </w:tblGrid>
      <w:tr w:rsidR="00A71E9E" w14:paraId="427208A9" w14:textId="77777777" w:rsidTr="00A71E9E">
        <w:tc>
          <w:tcPr>
            <w:tcW w:w="8296" w:type="dxa"/>
          </w:tcPr>
          <w:p w14:paraId="16C84036" w14:textId="2F4D36D1" w:rsidR="00A71E9E" w:rsidRDefault="00A71E9E" w:rsidP="00A71E9E">
            <w:pPr>
              <w:rPr>
                <w:lang w:eastAsia="zh-CN"/>
              </w:rPr>
            </w:pPr>
            <w:r>
              <w:rPr>
                <w:rFonts w:hint="eastAsia"/>
                <w:lang w:eastAsia="zh-CN"/>
              </w:rPr>
              <w:t>TS</w:t>
            </w:r>
            <w:r>
              <w:rPr>
                <w:lang w:eastAsia="zh-CN"/>
              </w:rPr>
              <w:t xml:space="preserve"> 23.304</w:t>
            </w:r>
          </w:p>
          <w:p w14:paraId="1DFB0816" w14:textId="3C334AC5" w:rsidR="00A71E9E" w:rsidRPr="00A71E9E" w:rsidRDefault="00A71E9E" w:rsidP="00A71E9E">
            <w:pPr>
              <w:rPr>
                <w:lang w:eastAsia="zh-CN"/>
              </w:rPr>
            </w:pPr>
            <w:r w:rsidRPr="00CB5EC9">
              <w:rPr>
                <w:lang w:eastAsia="zh-CN"/>
              </w:rPr>
              <w:t xml:space="preserve">When 5G </w:t>
            </w:r>
            <w:proofErr w:type="spellStart"/>
            <w:proofErr w:type="gramStart"/>
            <w:r w:rsidRPr="00CB5EC9">
              <w:rPr>
                <w:lang w:eastAsia="zh-CN"/>
              </w:rPr>
              <w:t>ProSe</w:t>
            </w:r>
            <w:proofErr w:type="spellEnd"/>
            <w:proofErr w:type="gramEnd"/>
            <w:r w:rsidRPr="00CB5EC9">
              <w:rPr>
                <w:lang w:eastAsia="zh-CN"/>
              </w:rPr>
              <w:t xml:space="preserve"> Remote UE is in CM-CONNECTED state, the</w:t>
            </w:r>
            <w:r w:rsidRPr="00CB5EC9">
              <w:t xml:space="preserve"> 5G </w:t>
            </w:r>
            <w:proofErr w:type="spellStart"/>
            <w:r w:rsidRPr="00CB5EC9">
              <w:t>ProSe</w:t>
            </w:r>
            <w:proofErr w:type="spellEnd"/>
            <w:r w:rsidRPr="00CB5EC9">
              <w:rPr>
                <w:lang w:eastAsia="zh-CN"/>
              </w:rPr>
              <w:t xml:space="preserve"> Remote UE keeps the PC5 link. When the 5G </w:t>
            </w:r>
            <w:proofErr w:type="spellStart"/>
            <w:proofErr w:type="gramStart"/>
            <w:r w:rsidRPr="00CB5EC9">
              <w:rPr>
                <w:lang w:eastAsia="zh-CN"/>
              </w:rPr>
              <w:t>ProSe</w:t>
            </w:r>
            <w:proofErr w:type="spellEnd"/>
            <w:proofErr w:type="gramEnd"/>
            <w:r w:rsidRPr="00CB5EC9">
              <w:rPr>
                <w:lang w:eastAsia="zh-CN"/>
              </w:rPr>
              <w:t xml:space="preserve"> Remote UE is in CM-IDLE state, it may either release the PC5 link for relaying or not.</w:t>
            </w:r>
          </w:p>
        </w:tc>
      </w:tr>
    </w:tbl>
    <w:p w14:paraId="51F30D04" w14:textId="77777777" w:rsidR="00A71E9E" w:rsidRPr="00A71E9E" w:rsidRDefault="00A71E9E" w:rsidP="00521DCB">
      <w:pPr>
        <w:jc w:val="both"/>
        <w:rPr>
          <w:rFonts w:ascii="Calibri" w:eastAsia="Yu Mincho" w:hAnsi="Calibri" w:cs="Calibri"/>
        </w:rPr>
      </w:pPr>
    </w:p>
    <w:p w14:paraId="49135F98" w14:textId="247A810C" w:rsidR="00D47311" w:rsidRPr="00521DCB" w:rsidRDefault="00DA5255" w:rsidP="00D47311">
      <w:pPr>
        <w:pStyle w:val="ProposalStyle"/>
      </w:pPr>
      <w:bookmarkStart w:id="12" w:name="_Toc91679394"/>
      <w:bookmarkStart w:id="13" w:name="_Toc91751150"/>
      <w:bookmarkStart w:id="14" w:name="_Toc92187790"/>
      <w:bookmarkStart w:id="15" w:name="_Toc92272811"/>
      <w:bookmarkStart w:id="16" w:name="_Toc92617780"/>
      <w:r>
        <w:rPr>
          <w:rFonts w:eastAsiaTheme="minorEastAsia"/>
        </w:rPr>
        <w:t xml:space="preserve">RAN2 not pursue </w:t>
      </w:r>
      <w:r w:rsidR="00D47311">
        <w:rPr>
          <w:rFonts w:eastAsiaTheme="minorEastAsia"/>
        </w:rPr>
        <w:t>IDLE/</w:t>
      </w:r>
      <w:proofErr w:type="spellStart"/>
      <w:r w:rsidR="00D47311">
        <w:rPr>
          <w:rFonts w:eastAsiaTheme="minorEastAsia"/>
        </w:rPr>
        <w:t>OoC</w:t>
      </w:r>
      <w:proofErr w:type="spellEnd"/>
      <w:r w:rsidR="00D47311">
        <w:rPr>
          <w:rFonts w:eastAsiaTheme="minorEastAsia"/>
        </w:rPr>
        <w:t xml:space="preserve"> remote UE </w:t>
      </w:r>
      <w:r>
        <w:rPr>
          <w:rFonts w:eastAsiaTheme="minorEastAsia"/>
        </w:rPr>
        <w:t>being</w:t>
      </w:r>
      <w:r w:rsidR="00D47311">
        <w:rPr>
          <w:rFonts w:eastAsiaTheme="minorEastAsia"/>
        </w:rPr>
        <w:t xml:space="preserve"> configured with certain conditions to </w:t>
      </w:r>
      <w:r>
        <w:rPr>
          <w:rFonts w:eastAsiaTheme="minorEastAsia"/>
        </w:rPr>
        <w:t>maintain</w:t>
      </w:r>
      <w:r w:rsidR="00D47311">
        <w:rPr>
          <w:rFonts w:eastAsiaTheme="minorEastAsia"/>
        </w:rPr>
        <w:t xml:space="preserve"> </w:t>
      </w:r>
      <w:proofErr w:type="spellStart"/>
      <w:r w:rsidR="00D47311">
        <w:rPr>
          <w:rFonts w:eastAsiaTheme="minorEastAsia"/>
        </w:rPr>
        <w:t>sidelink</w:t>
      </w:r>
      <w:proofErr w:type="spellEnd"/>
      <w:r w:rsidR="00D47311">
        <w:rPr>
          <w:rFonts w:eastAsiaTheme="minorEastAsia"/>
        </w:rPr>
        <w:t xml:space="preserve"> based U2N relay connection.</w:t>
      </w:r>
      <w:bookmarkEnd w:id="12"/>
      <w:bookmarkEnd w:id="13"/>
      <w:bookmarkEnd w:id="14"/>
      <w:bookmarkEnd w:id="15"/>
      <w:bookmarkEnd w:id="16"/>
    </w:p>
    <w:p w14:paraId="0824EFE3" w14:textId="389B0B79" w:rsidR="004B546B" w:rsidRDefault="004B546B" w:rsidP="00521DCB">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lso, another issue proposed by some companies is to differentiate the L2 and L3 relay type via discovery message so that to allow remote UE to decide whether to select the corresponding relay UE. From our view, such indication carried with</w:t>
      </w:r>
      <w:r w:rsidR="00DA5255">
        <w:rPr>
          <w:rFonts w:ascii="Calibri" w:hAnsi="Calibri" w:cs="Calibri"/>
          <w:lang w:eastAsia="zh-CN"/>
        </w:rPr>
        <w:t>in</w:t>
      </w:r>
      <w:r>
        <w:rPr>
          <w:rFonts w:ascii="Calibri" w:hAnsi="Calibri" w:cs="Calibri"/>
          <w:lang w:eastAsia="zh-CN"/>
        </w:rPr>
        <w:t xml:space="preserve"> the discovery message is necessary so that can avoid unnecessary relay selection.</w:t>
      </w:r>
      <w:r w:rsidR="00DA5255">
        <w:rPr>
          <w:rFonts w:ascii="Calibri" w:hAnsi="Calibri" w:cs="Calibri"/>
          <w:lang w:eastAsia="zh-CN"/>
        </w:rPr>
        <w:t xml:space="preserve"> Yet SA2 has concluded on this using RSC, so no need to further dig into this issue in RAN2.</w:t>
      </w:r>
    </w:p>
    <w:tbl>
      <w:tblPr>
        <w:tblStyle w:val="a7"/>
        <w:tblW w:w="0" w:type="auto"/>
        <w:tblLook w:val="04A0" w:firstRow="1" w:lastRow="0" w:firstColumn="1" w:lastColumn="0" w:noHBand="0" w:noVBand="1"/>
      </w:tblPr>
      <w:tblGrid>
        <w:gridCol w:w="8296"/>
      </w:tblGrid>
      <w:tr w:rsidR="00563C97" w14:paraId="1A90F182" w14:textId="77777777" w:rsidTr="00563C97">
        <w:tc>
          <w:tcPr>
            <w:tcW w:w="8296" w:type="dxa"/>
          </w:tcPr>
          <w:p w14:paraId="466945FE" w14:textId="77777777" w:rsidR="00A71E9E" w:rsidRDefault="00A71E9E" w:rsidP="00A71E9E">
            <w:pPr>
              <w:pStyle w:val="B1"/>
              <w:ind w:left="800" w:hanging="709"/>
              <w:rPr>
                <w:lang w:eastAsia="zh-CN"/>
              </w:rPr>
            </w:pPr>
            <w:r>
              <w:rPr>
                <w:rFonts w:hint="eastAsia"/>
                <w:lang w:eastAsia="zh-CN"/>
              </w:rPr>
              <w:t>T</w:t>
            </w:r>
            <w:r>
              <w:rPr>
                <w:lang w:eastAsia="zh-CN"/>
              </w:rPr>
              <w:t>S 23.304</w:t>
            </w:r>
          </w:p>
          <w:p w14:paraId="4FAF0ED1" w14:textId="77777777" w:rsidR="00A71E9E" w:rsidRPr="00CB5EC9" w:rsidRDefault="00A71E9E" w:rsidP="00A71E9E">
            <w:pPr>
              <w:pStyle w:val="B1"/>
              <w:ind w:left="594" w:hanging="567"/>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09D85733" w14:textId="77777777" w:rsidR="00A71E9E" w:rsidRPr="00A3512E" w:rsidRDefault="00A71E9E" w:rsidP="00A71E9E">
            <w:pPr>
              <w:pStyle w:val="B2"/>
              <w:ind w:left="594" w:hanging="567"/>
              <w:rPr>
                <w:highlight w:val="yellow"/>
              </w:rPr>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rsidRPr="00A3512E">
              <w:rPr>
                <w:highlight w:val="yellow"/>
              </w:rPr>
              <w:t xml:space="preserve">Discovery when </w:t>
            </w:r>
            <w:r w:rsidRPr="00A3512E">
              <w:rPr>
                <w:rFonts w:eastAsia="宋体"/>
                <w:highlight w:val="yellow"/>
                <w:lang w:eastAsia="zh-CN"/>
              </w:rPr>
              <w:t>provided by PCF or provisioned in the ME or configured in the UICC</w:t>
            </w:r>
            <w:r w:rsidRPr="00A3512E">
              <w:rPr>
                <w:highlight w:val="yellow"/>
              </w:rPr>
              <w:t>:</w:t>
            </w:r>
          </w:p>
          <w:p w14:paraId="4B95E8E3" w14:textId="77777777" w:rsidR="00A71E9E" w:rsidRPr="00CB5EC9" w:rsidRDefault="00A71E9E" w:rsidP="00A71E9E">
            <w:pPr>
              <w:pStyle w:val="B3"/>
              <w:ind w:left="594" w:hanging="567"/>
            </w:pPr>
            <w:r w:rsidRPr="00A3512E">
              <w:rPr>
                <w:highlight w:val="yellow"/>
              </w:rPr>
              <w:t>-</w:t>
            </w:r>
            <w:r w:rsidRPr="00A3512E">
              <w:rPr>
                <w:highlight w:val="yellow"/>
              </w:rPr>
              <w:tab/>
              <w:t xml:space="preserve">5G </w:t>
            </w:r>
            <w:proofErr w:type="spellStart"/>
            <w:r w:rsidRPr="00A3512E">
              <w:rPr>
                <w:highlight w:val="yellow"/>
              </w:rPr>
              <w:t>ProSe</w:t>
            </w:r>
            <w:proofErr w:type="spellEnd"/>
            <w:r w:rsidRPr="00A3512E">
              <w:rPr>
                <w:highlight w:val="yellow"/>
              </w:rPr>
              <w:t xml:space="preserve"> UE-to-Network Relay Discovery parameters (User Info ID, Relay Service Code(s), </w:t>
            </w:r>
            <w:bookmarkStart w:id="17" w:name="_Hlk80362482"/>
            <w:bookmarkStart w:id="18" w:name="_Hlk80362396"/>
            <w:r w:rsidRPr="00A3512E">
              <w:rPr>
                <w:highlight w:val="yellow"/>
              </w:rPr>
              <w:t>UE-to-Network</w:t>
            </w:r>
            <w:bookmarkEnd w:id="17"/>
            <w:r w:rsidRPr="00A3512E">
              <w:rPr>
                <w:highlight w:val="yellow"/>
              </w:rPr>
              <w:t xml:space="preserve"> </w:t>
            </w:r>
            <w:bookmarkEnd w:id="18"/>
            <w:r w:rsidRPr="00A3512E">
              <w:rPr>
                <w:highlight w:val="yellow"/>
              </w:rPr>
              <w:t xml:space="preserve">Relay Layer Indicator(s)); the UE-to-Network Relay Layer Indicator indicates whether a particular RSC is offering 5G </w:t>
            </w:r>
            <w:proofErr w:type="spellStart"/>
            <w:r w:rsidRPr="00A3512E">
              <w:rPr>
                <w:highlight w:val="yellow"/>
              </w:rPr>
              <w:t>ProSe</w:t>
            </w:r>
            <w:proofErr w:type="spellEnd"/>
            <w:r w:rsidRPr="00A3512E">
              <w:rPr>
                <w:highlight w:val="yellow"/>
              </w:rPr>
              <w:t xml:space="preserve"> Layer-2 or Layer-3 UE-to-Network Relay service.</w:t>
            </w:r>
          </w:p>
          <w:p w14:paraId="5114307E" w14:textId="77777777" w:rsidR="00A71E9E" w:rsidRPr="00CB5EC9" w:rsidRDefault="00A71E9E" w:rsidP="00A71E9E">
            <w:pPr>
              <w:pStyle w:val="B3"/>
              <w:ind w:left="594" w:hanging="567"/>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0E953E6C" w14:textId="77777777" w:rsidR="00A71E9E" w:rsidRPr="00CB5EC9" w:rsidRDefault="00A71E9E" w:rsidP="00A71E9E">
            <w:pPr>
              <w:pStyle w:val="B3"/>
              <w:ind w:left="594" w:hanging="567"/>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3E5694A2" w14:textId="0E887740" w:rsidR="00563C97" w:rsidRPr="00A3512E" w:rsidRDefault="00A71E9E" w:rsidP="00A71E9E">
            <w:pPr>
              <w:pStyle w:val="B3"/>
              <w:ind w:left="594" w:hanging="567"/>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tc>
      </w:tr>
    </w:tbl>
    <w:p w14:paraId="30B7ECFA" w14:textId="77777777" w:rsidR="00A71E9E" w:rsidRPr="00A71E9E" w:rsidRDefault="00DA5255" w:rsidP="00543C15">
      <w:pPr>
        <w:pStyle w:val="ProposalStyle"/>
      </w:pPr>
      <w:bookmarkStart w:id="19" w:name="_Toc91751151"/>
      <w:bookmarkStart w:id="20" w:name="_Toc92187791"/>
      <w:bookmarkStart w:id="21" w:name="_Toc92272812"/>
      <w:bookmarkStart w:id="22" w:name="_Toc92617781"/>
      <w:r>
        <w:rPr>
          <w:rFonts w:eastAsiaTheme="minorEastAsia"/>
        </w:rPr>
        <w:t xml:space="preserve">RAN2 follow SA2 conclusion that </w:t>
      </w:r>
      <w:r w:rsidR="004B546B">
        <w:rPr>
          <w:rFonts w:eastAsiaTheme="minorEastAsia" w:hint="eastAsia"/>
        </w:rPr>
        <w:t>L</w:t>
      </w:r>
      <w:r w:rsidR="004B546B">
        <w:rPr>
          <w:rFonts w:eastAsiaTheme="minorEastAsia"/>
        </w:rPr>
        <w:t xml:space="preserve">2/3 indication </w:t>
      </w:r>
      <w:r>
        <w:rPr>
          <w:rFonts w:eastAsiaTheme="minorEastAsia"/>
        </w:rPr>
        <w:t>is</w:t>
      </w:r>
      <w:r w:rsidR="004B546B">
        <w:rPr>
          <w:rFonts w:eastAsiaTheme="minorEastAsia"/>
        </w:rPr>
        <w:t xml:space="preserve"> carried within the discovery message </w:t>
      </w:r>
      <w:r>
        <w:rPr>
          <w:rFonts w:eastAsiaTheme="minorEastAsia"/>
        </w:rPr>
        <w:t>in the form of RSC</w:t>
      </w:r>
      <w:r w:rsidR="004B546B">
        <w:rPr>
          <w:rFonts w:eastAsiaTheme="minorEastAsia"/>
        </w:rPr>
        <w:t>.</w:t>
      </w:r>
      <w:bookmarkEnd w:id="19"/>
      <w:bookmarkEnd w:id="20"/>
      <w:bookmarkEnd w:id="21"/>
      <w:bookmarkEnd w:id="22"/>
    </w:p>
    <w:p w14:paraId="100BB6ED" w14:textId="4C5ECC00" w:rsidR="00A71E9E" w:rsidRDefault="00A71E9E" w:rsidP="0014323C">
      <w:pPr>
        <w:jc w:val="both"/>
        <w:rPr>
          <w:rFonts w:ascii="Calibri" w:hAnsi="Calibri" w:cs="Calibri"/>
          <w:lang w:eastAsia="zh-CN"/>
        </w:rPr>
      </w:pPr>
      <w:r>
        <w:rPr>
          <w:rFonts w:ascii="Calibri" w:hAnsi="Calibri" w:cs="Calibri"/>
          <w:lang w:eastAsia="zh-CN"/>
        </w:rPr>
        <w:t xml:space="preserve">Another related issue is to consider how to differentiating the L2/L3 support of network. In detail, when the relay/remote UE in RRC IDLE/INACTIVE states, there is no way for the UE to exchange the capability information with network besides using SIBs. </w:t>
      </w:r>
      <w:proofErr w:type="gramStart"/>
      <w:r>
        <w:rPr>
          <w:rFonts w:ascii="Calibri" w:hAnsi="Calibri" w:cs="Calibri"/>
          <w:lang w:eastAsia="zh-CN"/>
        </w:rPr>
        <w:t>So</w:t>
      </w:r>
      <w:proofErr w:type="gramEnd"/>
      <w:r>
        <w:rPr>
          <w:rFonts w:ascii="Calibri" w:hAnsi="Calibri" w:cs="Calibri"/>
          <w:lang w:eastAsia="zh-CN"/>
        </w:rPr>
        <w:t xml:space="preserve"> in order to allow the relay/remote UE to understand </w:t>
      </w:r>
      <w:r>
        <w:rPr>
          <w:rFonts w:ascii="Calibri" w:hAnsi="Calibri" w:cs="Calibri"/>
          <w:lang w:eastAsia="zh-CN"/>
        </w:rPr>
        <w:lastRenderedPageBreak/>
        <w:t>the configuration provided in the SIB is used for L2 or L3 relay in a better way, the following alternatives can be considered to use:</w:t>
      </w:r>
    </w:p>
    <w:p w14:paraId="6BC50233" w14:textId="2318E4D3" w:rsidR="00A71E9E" w:rsidRDefault="00A71E9E" w:rsidP="0014323C">
      <w:pPr>
        <w:pStyle w:val="a5"/>
        <w:numPr>
          <w:ilvl w:val="0"/>
          <w:numId w:val="17"/>
        </w:numPr>
        <w:ind w:firstLineChars="0"/>
        <w:jc w:val="both"/>
        <w:rPr>
          <w:rFonts w:ascii="Calibri" w:hAnsi="Calibri" w:cs="Calibri"/>
          <w:lang w:eastAsia="zh-CN"/>
        </w:rPr>
      </w:pPr>
      <w:r>
        <w:rPr>
          <w:rFonts w:ascii="Calibri" w:hAnsi="Calibri" w:cs="Calibri"/>
          <w:lang w:eastAsia="zh-CN"/>
        </w:rPr>
        <w:t xml:space="preserve">Alt1: Since for L3 relay, there is no extra capability is required for network besides to provide the </w:t>
      </w:r>
      <w:proofErr w:type="spellStart"/>
      <w:r>
        <w:rPr>
          <w:rFonts w:ascii="Calibri" w:hAnsi="Calibri" w:cs="Calibri"/>
          <w:lang w:eastAsia="zh-CN"/>
        </w:rPr>
        <w:t>sidelink</w:t>
      </w:r>
      <w:proofErr w:type="spellEnd"/>
      <w:r>
        <w:rPr>
          <w:rFonts w:ascii="Calibri" w:hAnsi="Calibri" w:cs="Calibri"/>
          <w:lang w:eastAsia="zh-CN"/>
        </w:rPr>
        <w:t xml:space="preserve"> configuration. Therefore, it can be assumed that if SIB12 is provided, then network can support L3 relay by default. Then, the only issue is to indicate whether network support L2 relay. Thus, </w:t>
      </w:r>
      <w:proofErr w:type="gramStart"/>
      <w:r>
        <w:rPr>
          <w:rFonts w:ascii="Calibri" w:hAnsi="Calibri" w:cs="Calibri"/>
          <w:lang w:eastAsia="zh-CN"/>
        </w:rPr>
        <w:t>one bit</w:t>
      </w:r>
      <w:proofErr w:type="gramEnd"/>
      <w:r>
        <w:rPr>
          <w:rFonts w:ascii="Calibri" w:hAnsi="Calibri" w:cs="Calibri"/>
          <w:lang w:eastAsia="zh-CN"/>
        </w:rPr>
        <w:t xml:space="preserve"> Boolean indication can be used for such indication.</w:t>
      </w:r>
    </w:p>
    <w:p w14:paraId="7971975E" w14:textId="4C90566C" w:rsidR="00A71E9E" w:rsidRDefault="00A71E9E" w:rsidP="0014323C">
      <w:pPr>
        <w:pStyle w:val="a5"/>
        <w:numPr>
          <w:ilvl w:val="0"/>
          <w:numId w:val="17"/>
        </w:numPr>
        <w:ind w:firstLineChars="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lt2: Even network have the capability to support L2/L3 relay, it may still want to have a more flexible control, so still it may have the willingness to use its configuration for certain relay type. In this case, there is the needs for network to indicate the following 4 possibilities: Support L2 only/ support L3 only/ support both types/ do not support any types. Thus, </w:t>
      </w:r>
      <w:proofErr w:type="gramStart"/>
      <w:r>
        <w:rPr>
          <w:rFonts w:ascii="Calibri" w:hAnsi="Calibri" w:cs="Calibri"/>
          <w:lang w:eastAsia="zh-CN"/>
        </w:rPr>
        <w:t>two bit</w:t>
      </w:r>
      <w:proofErr w:type="gramEnd"/>
      <w:r>
        <w:rPr>
          <w:rFonts w:ascii="Calibri" w:hAnsi="Calibri" w:cs="Calibri"/>
          <w:lang w:eastAsia="zh-CN"/>
        </w:rPr>
        <w:t xml:space="preserve"> Boolean value can be used for this implementation.</w:t>
      </w:r>
      <w:r w:rsidRPr="00682BD0">
        <w:rPr>
          <w:rFonts w:ascii="Calibri" w:hAnsi="Calibri" w:cs="Calibri"/>
          <w:lang w:eastAsia="zh-CN"/>
        </w:rPr>
        <w:t xml:space="preserve"> </w:t>
      </w:r>
    </w:p>
    <w:p w14:paraId="585055C2" w14:textId="49BCA497" w:rsidR="00A71E9E" w:rsidRPr="00682BD0" w:rsidRDefault="00A71E9E" w:rsidP="0014323C">
      <w:pPr>
        <w:jc w:val="both"/>
        <w:rPr>
          <w:rFonts w:ascii="Calibri" w:hAnsi="Calibri" w:cs="Calibri"/>
          <w:lang w:eastAsia="zh-CN"/>
        </w:rPr>
      </w:pPr>
      <w:r>
        <w:rPr>
          <w:rFonts w:ascii="Calibri" w:hAnsi="Calibri" w:cs="Calibri" w:hint="eastAsia"/>
          <w:lang w:eastAsia="zh-CN"/>
        </w:rPr>
        <w:t>H</w:t>
      </w:r>
      <w:r>
        <w:rPr>
          <w:rFonts w:ascii="Calibri" w:hAnsi="Calibri" w:cs="Calibri"/>
          <w:lang w:eastAsia="zh-CN"/>
        </w:rPr>
        <w:t>owever, such issue is anchored at network vendor side. Thus, it should be network vendor to decide which alternative to use for such issue.</w:t>
      </w:r>
    </w:p>
    <w:p w14:paraId="3253B185" w14:textId="53D67E4A" w:rsidR="004B546B" w:rsidRDefault="00A71E9E" w:rsidP="00543C15">
      <w:pPr>
        <w:pStyle w:val="ProposalStyle"/>
      </w:pPr>
      <w:bookmarkStart w:id="23" w:name="_Toc92272813"/>
      <w:bookmarkStart w:id="24" w:name="_Toc92617782"/>
      <w:r>
        <w:rPr>
          <w:rFonts w:eastAsiaTheme="minorEastAsia" w:hint="eastAsia"/>
        </w:rPr>
        <w:t>T</w:t>
      </w:r>
      <w:r>
        <w:rPr>
          <w:rFonts w:eastAsiaTheme="minorEastAsia"/>
        </w:rPr>
        <w:t>o include L2/L3 relay type indication within SIB12, network vendor can further decide whether to use one- or two-bit Boolean value for such indication.</w:t>
      </w:r>
      <w:bookmarkEnd w:id="23"/>
      <w:bookmarkEnd w:id="24"/>
    </w:p>
    <w:p w14:paraId="05367E57" w14:textId="368E7413" w:rsidR="00DA5255" w:rsidRDefault="000F0F2D" w:rsidP="00521DCB">
      <w:pPr>
        <w:jc w:val="both"/>
        <w:rPr>
          <w:rFonts w:ascii="Calibri" w:hAnsi="Calibri" w:cs="Calibri"/>
          <w:lang w:eastAsia="zh-CN"/>
        </w:rPr>
      </w:pPr>
      <w:r>
        <w:rPr>
          <w:rFonts w:ascii="Calibri" w:hAnsi="Calibri" w:cs="Calibri"/>
          <w:lang w:eastAsia="zh-CN"/>
        </w:rPr>
        <w:t xml:space="preserve">Last but not least, there is an easy proposal </w:t>
      </w:r>
      <w:r w:rsidR="00D521D8">
        <w:rPr>
          <w:rFonts w:ascii="Calibri" w:hAnsi="Calibri" w:cs="Calibri"/>
          <w:lang w:eastAsia="zh-CN"/>
        </w:rPr>
        <w:t xml:space="preserve">made in last meeting </w:t>
      </w:r>
      <w:r w:rsidR="008900F4">
        <w:rPr>
          <w:rFonts w:ascii="Calibri" w:hAnsi="Calibri" w:cs="Calibri"/>
          <w:lang w:eastAsia="zh-CN"/>
        </w:rPr>
        <w:t xml:space="preserve">to say that relay UE may send an indication or message to its connected remote UE which may trigger relay reselection when such relay UE is in idle/inactive performing cell reselection. </w:t>
      </w:r>
    </w:p>
    <w:p w14:paraId="323DBBD2" w14:textId="77777777" w:rsidR="00A71E9E" w:rsidRPr="00A71E9E" w:rsidRDefault="00A71E9E" w:rsidP="00A71E9E">
      <w:pPr>
        <w:pStyle w:val="Doc-text2"/>
        <w:pBdr>
          <w:top w:val="single" w:sz="4" w:space="1" w:color="auto"/>
          <w:left w:val="single" w:sz="4" w:space="4" w:color="auto"/>
          <w:bottom w:val="single" w:sz="4" w:space="1" w:color="auto"/>
          <w:right w:val="single" w:sz="4" w:space="4" w:color="auto"/>
        </w:pBdr>
        <w:tabs>
          <w:tab w:val="clear" w:pos="1622"/>
        </w:tabs>
        <w:ind w:left="840" w:hanging="698"/>
        <w:rPr>
          <w:lang w:val="en-US"/>
        </w:rPr>
      </w:pPr>
      <w:r w:rsidRPr="00A71E9E">
        <w:rPr>
          <w:lang w:val="en-US"/>
        </w:rPr>
        <w:t>Agreement:</w:t>
      </w:r>
    </w:p>
    <w:p w14:paraId="055B2E7A" w14:textId="77777777" w:rsidR="00A71E9E" w:rsidRPr="00A71E9E" w:rsidRDefault="00A71E9E" w:rsidP="00A71E9E">
      <w:pPr>
        <w:pStyle w:val="Doc-text2"/>
        <w:pBdr>
          <w:top w:val="single" w:sz="4" w:space="1" w:color="auto"/>
          <w:left w:val="single" w:sz="4" w:space="4" w:color="auto"/>
          <w:bottom w:val="single" w:sz="4" w:space="1" w:color="auto"/>
          <w:right w:val="single" w:sz="4" w:space="4" w:color="auto"/>
        </w:pBdr>
        <w:tabs>
          <w:tab w:val="clear" w:pos="1622"/>
        </w:tabs>
        <w:ind w:left="840" w:hanging="698"/>
        <w:rPr>
          <w:lang w:val="en-US"/>
        </w:rPr>
      </w:pPr>
      <w:r w:rsidRPr="00A71E9E">
        <w:rPr>
          <w:lang w:val="en-US"/>
        </w:rPr>
        <w:t>[18/19] Proposal 1 (modified): When idle/inactive relay UE performs cell (re)selection, relay UE may send an indication/message to its connected remote UE(s) which may trigger relay reselection.</w:t>
      </w:r>
    </w:p>
    <w:p w14:paraId="38662911" w14:textId="164CAAD5" w:rsidR="00A226D8" w:rsidRDefault="008900F4" w:rsidP="00521DCB">
      <w:pPr>
        <w:jc w:val="both"/>
        <w:rPr>
          <w:rFonts w:ascii="Calibri" w:hAnsi="Calibri" w:cs="Calibri"/>
          <w:lang w:eastAsia="zh-CN"/>
        </w:rPr>
      </w:pPr>
      <w:r>
        <w:rPr>
          <w:rFonts w:ascii="Calibri" w:hAnsi="Calibri" w:cs="Calibri"/>
          <w:lang w:eastAsia="zh-CN"/>
        </w:rPr>
        <w:t>When recalling the handover and RLF case, PC5-S signalling is used to indicate to remote UE to trigger relay reselection. From our view, the same solution can be used, i.e., PC5-S can also be used to carry the indication or message sent from relay UE to remote UE when relay UE perform</w:t>
      </w:r>
      <w:r w:rsidR="00521DCB">
        <w:rPr>
          <w:rFonts w:ascii="Calibri" w:hAnsi="Calibri" w:cs="Calibri"/>
          <w:lang w:eastAsia="zh-CN"/>
        </w:rPr>
        <w:t>s</w:t>
      </w:r>
      <w:r>
        <w:rPr>
          <w:rFonts w:ascii="Calibri" w:hAnsi="Calibri" w:cs="Calibri"/>
          <w:lang w:eastAsia="zh-CN"/>
        </w:rPr>
        <w:t xml:space="preserve"> cell reselection</w:t>
      </w:r>
      <w:r w:rsidR="00521DCB">
        <w:rPr>
          <w:rFonts w:ascii="Calibri" w:hAnsi="Calibri" w:cs="Calibri"/>
          <w:lang w:eastAsia="zh-CN"/>
        </w:rPr>
        <w:t xml:space="preserve"> in idle/inactive state</w:t>
      </w:r>
      <w:r w:rsidR="00DA5255">
        <w:rPr>
          <w:rFonts w:ascii="Calibri" w:hAnsi="Calibri" w:cs="Calibri"/>
          <w:lang w:eastAsia="zh-CN"/>
        </w:rPr>
        <w:t>, i.e., there is no reason to limit the case to PC5-RRC only and exclude PC5-S</w:t>
      </w:r>
      <w:r w:rsidR="00521DCB">
        <w:rPr>
          <w:rFonts w:ascii="Calibri" w:hAnsi="Calibri" w:cs="Calibri"/>
          <w:lang w:eastAsia="zh-CN"/>
        </w:rPr>
        <w:t>.</w:t>
      </w:r>
    </w:p>
    <w:p w14:paraId="46D39403" w14:textId="77777777" w:rsidR="00A71E9E" w:rsidRPr="00A71E9E" w:rsidRDefault="00A71E9E" w:rsidP="00A71E9E">
      <w:pPr>
        <w:pStyle w:val="Doc-text2"/>
        <w:pBdr>
          <w:top w:val="single" w:sz="4" w:space="1" w:color="auto"/>
          <w:left w:val="single" w:sz="4" w:space="4" w:color="auto"/>
          <w:bottom w:val="single" w:sz="4" w:space="0" w:color="auto"/>
          <w:right w:val="single" w:sz="4" w:space="4" w:color="auto"/>
        </w:pBdr>
        <w:tabs>
          <w:tab w:val="clear" w:pos="1622"/>
          <w:tab w:val="left" w:pos="1134"/>
        </w:tabs>
        <w:ind w:left="1134" w:hanging="992"/>
        <w:rPr>
          <w:lang w:val="en-US"/>
        </w:rPr>
      </w:pPr>
      <w:r w:rsidRPr="00A71E9E">
        <w:rPr>
          <w:lang w:val="en-US"/>
        </w:rPr>
        <w:t xml:space="preserve">Proposal 4: When </w:t>
      </w:r>
      <w:proofErr w:type="spellStart"/>
      <w:r w:rsidRPr="00A71E9E">
        <w:rPr>
          <w:lang w:val="en-US"/>
        </w:rPr>
        <w:t>Uu</w:t>
      </w:r>
      <w:proofErr w:type="spellEnd"/>
      <w:r w:rsidRPr="00A71E9E">
        <w:rPr>
          <w:lang w:val="en-US"/>
        </w:rPr>
        <w:t xml:space="preserve"> RLF is detected by relay UE, relay UE may send a PC5-S message (similar to LTE) to its connected remote UE(s) and this message may trigger relay reselection. FFS other indication/message can also be used for notification.</w:t>
      </w:r>
    </w:p>
    <w:p w14:paraId="16427623" w14:textId="3DE22084" w:rsidR="00386236" w:rsidRPr="00A71E9E" w:rsidRDefault="00A71E9E" w:rsidP="00A71E9E">
      <w:pPr>
        <w:pStyle w:val="Doc-text2"/>
        <w:pBdr>
          <w:top w:val="single" w:sz="4" w:space="1" w:color="auto"/>
          <w:left w:val="single" w:sz="4" w:space="4" w:color="auto"/>
          <w:bottom w:val="single" w:sz="4" w:space="0" w:color="auto"/>
          <w:right w:val="single" w:sz="4" w:space="4" w:color="auto"/>
        </w:pBdr>
        <w:tabs>
          <w:tab w:val="clear" w:pos="1622"/>
          <w:tab w:val="left" w:pos="1134"/>
        </w:tabs>
        <w:ind w:left="1134" w:hanging="992"/>
        <w:rPr>
          <w:rFonts w:eastAsiaTheme="minorEastAsia"/>
          <w:lang w:val="en-US"/>
        </w:rPr>
      </w:pPr>
      <w:r w:rsidRPr="00A71E9E">
        <w:rPr>
          <w:lang w:val="en-US"/>
        </w:rPr>
        <w:t xml:space="preserve">Proposal 5: When relay performs HO to another </w:t>
      </w:r>
      <w:proofErr w:type="spellStart"/>
      <w:r w:rsidRPr="00A71E9E">
        <w:rPr>
          <w:lang w:val="en-US"/>
        </w:rPr>
        <w:t>gNB</w:t>
      </w:r>
      <w:proofErr w:type="spellEnd"/>
      <w:r w:rsidRPr="00A71E9E">
        <w:rPr>
          <w:lang w:val="en-US"/>
        </w:rPr>
        <w:t>, relay UE may send a PC5-S message (similar to LTE) to its connected remote UE(s) and this message may trigger relay reselection. FFS other indication/message can also be used for notificati</w:t>
      </w:r>
      <w:r>
        <w:rPr>
          <w:lang w:val="en-US"/>
        </w:rPr>
        <w:t>on.</w:t>
      </w:r>
      <w:r w:rsidR="00386236" w:rsidRPr="00386236">
        <w:rPr>
          <w:lang w:val="en-US"/>
        </w:rPr>
        <w:t xml:space="preserve"> </w:t>
      </w:r>
    </w:p>
    <w:p w14:paraId="327D6C17" w14:textId="34FE8C01" w:rsidR="004B546B" w:rsidRPr="004B546B" w:rsidRDefault="00521DCB" w:rsidP="004B546B">
      <w:pPr>
        <w:pStyle w:val="ProposalStyle"/>
      </w:pPr>
      <w:bookmarkStart w:id="25" w:name="_Toc91679395"/>
      <w:bookmarkStart w:id="26" w:name="_Toc91751152"/>
      <w:bookmarkStart w:id="27" w:name="_Toc92187792"/>
      <w:bookmarkStart w:id="28" w:name="_Toc92272814"/>
      <w:bookmarkStart w:id="29" w:name="_Toc92617783"/>
      <w:r>
        <w:rPr>
          <w:rFonts w:eastAsiaTheme="minorEastAsia" w:hint="eastAsia"/>
        </w:rPr>
        <w:t>P</w:t>
      </w:r>
      <w:r>
        <w:rPr>
          <w:rFonts w:eastAsiaTheme="minorEastAsia"/>
        </w:rPr>
        <w:t xml:space="preserve">C5-S can be </w:t>
      </w:r>
      <w:r w:rsidR="002D2FB1">
        <w:rPr>
          <w:rFonts w:eastAsiaTheme="minorEastAsia"/>
        </w:rPr>
        <w:t>sent</w:t>
      </w:r>
      <w:r>
        <w:rPr>
          <w:rFonts w:eastAsiaTheme="minorEastAsia"/>
        </w:rPr>
        <w:t xml:space="preserve"> </w:t>
      </w:r>
      <w:r w:rsidR="002D2FB1">
        <w:rPr>
          <w:rFonts w:eastAsiaTheme="minorEastAsia"/>
        </w:rPr>
        <w:t>by relay UE to remote UE</w:t>
      </w:r>
      <w:r>
        <w:rPr>
          <w:rFonts w:eastAsiaTheme="minorEastAsia"/>
        </w:rPr>
        <w:t xml:space="preserve"> when relay UE performs cell reselection in idle/inactive stage</w:t>
      </w:r>
      <w:bookmarkEnd w:id="25"/>
      <w:r w:rsidR="002D2FB1">
        <w:rPr>
          <w:rFonts w:eastAsiaTheme="minorEastAsia"/>
        </w:rPr>
        <w:t>, and remote UE receiving this message shall disconnect the link.</w:t>
      </w:r>
      <w:bookmarkEnd w:id="26"/>
      <w:bookmarkEnd w:id="27"/>
      <w:bookmarkEnd w:id="28"/>
      <w:bookmarkEnd w:id="29"/>
    </w:p>
    <w:p w14:paraId="1E1C9D8B" w14:textId="1CA73874" w:rsidR="0079576B" w:rsidRDefault="0079576B" w:rsidP="0079576B">
      <w:pPr>
        <w:rPr>
          <w:rFonts w:ascii="Calibri" w:hAnsi="Calibri" w:cs="Calibri"/>
        </w:rPr>
      </w:pPr>
      <w:r>
        <w:rPr>
          <w:rFonts w:ascii="Calibri" w:hAnsi="Calibri" w:cs="Calibri" w:hint="cs"/>
        </w:rPr>
        <w:t>D</w:t>
      </w:r>
      <w:r>
        <w:rPr>
          <w:rFonts w:ascii="Calibri" w:hAnsi="Calibri" w:cs="Calibri"/>
        </w:rPr>
        <w:t>uring last meeting, companies have proposed various scenarios that relay reselection shall be triggered. In details, the scenarios are listed in the following:</w:t>
      </w:r>
    </w:p>
    <w:p w14:paraId="562D752F" w14:textId="6562B563" w:rsidR="0079576B" w:rsidRDefault="0079576B" w:rsidP="0079576B">
      <w:pPr>
        <w:pStyle w:val="a5"/>
        <w:numPr>
          <w:ilvl w:val="0"/>
          <w:numId w:val="15"/>
        </w:numPr>
        <w:ind w:firstLineChars="0"/>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hen IDLE/INACTIVE relay UE leaving the camped cell (due to cell barring or cell reselection)</w:t>
      </w:r>
    </w:p>
    <w:p w14:paraId="16D58796" w14:textId="3B060EA3" w:rsidR="0079576B" w:rsidRDefault="0079576B" w:rsidP="0079576B">
      <w:pPr>
        <w:pStyle w:val="a5"/>
        <w:numPr>
          <w:ilvl w:val="0"/>
          <w:numId w:val="15"/>
        </w:numPr>
        <w:ind w:firstLineChars="0"/>
        <w:rPr>
          <w:rFonts w:ascii="Calibri" w:eastAsiaTheme="minorEastAsia" w:hAnsi="Calibri" w:cs="Calibri"/>
          <w:lang w:eastAsia="zh-CN"/>
        </w:rPr>
      </w:pPr>
      <w:r>
        <w:rPr>
          <w:rFonts w:ascii="Calibri" w:eastAsiaTheme="minorEastAsia" w:hAnsi="Calibri" w:cs="Calibri"/>
          <w:lang w:eastAsia="zh-CN"/>
        </w:rPr>
        <w:t>When relay UE fails the HO procedure</w:t>
      </w:r>
    </w:p>
    <w:p w14:paraId="726C5FC0" w14:textId="02532AE7" w:rsidR="0079576B" w:rsidRDefault="0079576B" w:rsidP="0079576B">
      <w:pPr>
        <w:pStyle w:val="a5"/>
        <w:numPr>
          <w:ilvl w:val="0"/>
          <w:numId w:val="15"/>
        </w:numPr>
        <w:ind w:firstLineChars="0"/>
        <w:rPr>
          <w:rFonts w:ascii="Calibri" w:eastAsiaTheme="minorEastAsia" w:hAnsi="Calibri" w:cs="Calibri"/>
          <w:lang w:eastAsia="zh-CN"/>
        </w:rPr>
      </w:pPr>
      <w:r>
        <w:rPr>
          <w:rFonts w:ascii="Calibri" w:eastAsiaTheme="minorEastAsia" w:hAnsi="Calibri" w:cs="Calibri" w:hint="eastAsia"/>
          <w:lang w:eastAsia="zh-CN"/>
        </w:rPr>
        <w:lastRenderedPageBreak/>
        <w:t>W</w:t>
      </w:r>
      <w:r>
        <w:rPr>
          <w:rFonts w:ascii="Calibri" w:eastAsiaTheme="minorEastAsia" w:hAnsi="Calibri" w:cs="Calibri"/>
          <w:lang w:eastAsia="zh-CN"/>
        </w:rPr>
        <w:t xml:space="preserve">hen relay UE encounters </w:t>
      </w:r>
      <w:proofErr w:type="spellStart"/>
      <w:r>
        <w:rPr>
          <w:rFonts w:ascii="Calibri" w:eastAsiaTheme="minorEastAsia" w:hAnsi="Calibri" w:cs="Calibri"/>
          <w:lang w:eastAsia="zh-CN"/>
        </w:rPr>
        <w:t>Uu</w:t>
      </w:r>
      <w:proofErr w:type="spellEnd"/>
      <w:r>
        <w:rPr>
          <w:rFonts w:ascii="Calibri" w:eastAsiaTheme="minorEastAsia" w:hAnsi="Calibri" w:cs="Calibri"/>
          <w:lang w:eastAsia="zh-CN"/>
        </w:rPr>
        <w:t xml:space="preserve"> RLF</w:t>
      </w:r>
    </w:p>
    <w:p w14:paraId="4BA1A30E" w14:textId="69BD0084" w:rsidR="0079576B" w:rsidRDefault="0079576B" w:rsidP="0079576B">
      <w:pPr>
        <w:rPr>
          <w:rFonts w:ascii="Calibri" w:eastAsiaTheme="minorEastAsia" w:hAnsi="Calibri" w:cs="Calibri"/>
          <w:lang w:eastAsia="zh-CN"/>
        </w:rPr>
      </w:pPr>
      <w:r>
        <w:rPr>
          <w:rFonts w:ascii="Calibri" w:eastAsiaTheme="minorEastAsia" w:hAnsi="Calibri" w:cs="Calibri"/>
          <w:lang w:eastAsia="zh-CN"/>
        </w:rPr>
        <w:t xml:space="preserve">For the abovementioned cases, relay UE shall send PC5-S/PC5-RRC message towards remote UE to trigger remote UE release the current relay link and reselect another relay UE. Furthermore, a cause value </w:t>
      </w:r>
      <w:r w:rsidR="00DA5255">
        <w:rPr>
          <w:rFonts w:ascii="Calibri" w:eastAsiaTheme="minorEastAsia" w:hAnsi="Calibri" w:cs="Calibri"/>
          <w:lang w:eastAsia="zh-CN"/>
        </w:rPr>
        <w:t>is proposed to be included in</w:t>
      </w:r>
      <w:r>
        <w:rPr>
          <w:rFonts w:ascii="Calibri" w:eastAsiaTheme="minorEastAsia" w:hAnsi="Calibri" w:cs="Calibri"/>
          <w:lang w:eastAsia="zh-CN"/>
        </w:rPr>
        <w:t xml:space="preserve"> the PC5-S/PC5-RRC message.</w:t>
      </w:r>
    </w:p>
    <w:p w14:paraId="192E7863" w14:textId="054F9C33" w:rsidR="0079576B" w:rsidRDefault="0079576B" w:rsidP="0079576B">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hen recalling the current PC5 signalling protocol </w:t>
      </w:r>
      <w:proofErr w:type="gramStart"/>
      <w:r>
        <w:rPr>
          <w:rFonts w:ascii="Calibri" w:eastAsiaTheme="minorEastAsia" w:hAnsi="Calibri" w:cs="Calibri"/>
          <w:lang w:eastAsia="zh-CN"/>
        </w:rPr>
        <w:t>cause</w:t>
      </w:r>
      <w:proofErr w:type="gramEnd"/>
      <w:r>
        <w:rPr>
          <w:rFonts w:ascii="Calibri" w:eastAsiaTheme="minorEastAsia" w:hAnsi="Calibri" w:cs="Calibri"/>
          <w:lang w:eastAsia="zh-CN"/>
        </w:rPr>
        <w:t xml:space="preserve"> value defined in TS24334, which is showing in below:</w:t>
      </w:r>
    </w:p>
    <w:tbl>
      <w:tblPr>
        <w:tblStyle w:val="a7"/>
        <w:tblW w:w="8364" w:type="dxa"/>
        <w:tblInd w:w="-5" w:type="dxa"/>
        <w:tblLook w:val="04A0" w:firstRow="1" w:lastRow="0" w:firstColumn="1" w:lastColumn="0" w:noHBand="0" w:noVBand="1"/>
      </w:tblPr>
      <w:tblGrid>
        <w:gridCol w:w="8364"/>
      </w:tblGrid>
      <w:tr w:rsidR="0079576B" w14:paraId="2958A46C" w14:textId="77777777" w:rsidTr="0079576B">
        <w:tc>
          <w:tcPr>
            <w:tcW w:w="8364" w:type="dxa"/>
          </w:tcPr>
          <w:p w14:paraId="09F33F29" w14:textId="77777777" w:rsidR="0079576B" w:rsidRPr="00742FAE" w:rsidRDefault="0079576B" w:rsidP="0079576B">
            <w:r w:rsidRPr="00742FAE">
              <w:t xml:space="preserve">The purpose of the PC5 </w:t>
            </w:r>
            <w:proofErr w:type="spellStart"/>
            <w:r w:rsidRPr="00742FAE">
              <w:t>Signaling</w:t>
            </w:r>
            <w:proofErr w:type="spellEnd"/>
            <w:r w:rsidRPr="00742FAE">
              <w:t xml:space="preserve"> Protocol Cause Value information element is to indicate the error </w:t>
            </w:r>
            <w:proofErr w:type="gramStart"/>
            <w:r w:rsidRPr="00742FAE">
              <w:t>cause</w:t>
            </w:r>
            <w:proofErr w:type="gramEnd"/>
            <w:r w:rsidRPr="00742FAE">
              <w:t xml:space="preserve"> values used in the PC5 Signalling Protocol procedures.</w:t>
            </w:r>
          </w:p>
          <w:p w14:paraId="53CACF86" w14:textId="77777777" w:rsidR="0079576B" w:rsidRPr="00742FAE" w:rsidRDefault="0079576B" w:rsidP="0079576B">
            <w:r w:rsidRPr="00742FAE">
              <w:t xml:space="preserve">The PC5 Signalling Protocol </w:t>
            </w:r>
            <w:proofErr w:type="gramStart"/>
            <w:r w:rsidRPr="00742FAE">
              <w:t>Cause</w:t>
            </w:r>
            <w:proofErr w:type="gramEnd"/>
            <w:r w:rsidRPr="00742FAE">
              <w:t xml:space="preserve"> Value</w:t>
            </w:r>
            <w:r w:rsidRPr="00742FAE">
              <w:rPr>
                <w:iCs/>
              </w:rPr>
              <w:t xml:space="preserve"> </w:t>
            </w:r>
            <w:r w:rsidRPr="00742FAE">
              <w:t xml:space="preserve">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w:t>
            </w:r>
            <w:r w:rsidRPr="004E493D">
              <w:t>s</w:t>
            </w:r>
            <w:r w:rsidRPr="00742FAE">
              <w:t xml:space="preserve">. The IEI of PC5 </w:t>
            </w:r>
            <w:proofErr w:type="spellStart"/>
            <w:r w:rsidRPr="00742FAE">
              <w:t>Signaling</w:t>
            </w:r>
            <w:proofErr w:type="spellEnd"/>
            <w:r w:rsidRPr="00742FAE">
              <w:t xml:space="preserve"> Protocol Cause Value IE is 5.</w:t>
            </w:r>
          </w:p>
          <w:p w14:paraId="26883A66" w14:textId="77777777" w:rsidR="0079576B" w:rsidRPr="00742FAE" w:rsidRDefault="0079576B" w:rsidP="0079576B">
            <w:r w:rsidRPr="00742FAE">
              <w:t>The PC5 Signalling Protocol Cause Value information element is coded as shown in figure </w:t>
            </w:r>
            <w:r>
              <w:t>12.5</w:t>
            </w:r>
            <w:r w:rsidRPr="00742FAE">
              <w:t>.1.7.1 and table </w:t>
            </w:r>
            <w:r>
              <w:t>12.5</w:t>
            </w:r>
            <w:r w:rsidRPr="00742FAE">
              <w:t>.1.7.1.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9576B" w:rsidRPr="00742FAE" w14:paraId="362607A1" w14:textId="77777777" w:rsidTr="001C0C90">
              <w:trPr>
                <w:cantSplit/>
                <w:jc w:val="center"/>
              </w:trPr>
              <w:tc>
                <w:tcPr>
                  <w:tcW w:w="709" w:type="dxa"/>
                  <w:tcBorders>
                    <w:top w:val="nil"/>
                    <w:left w:val="nil"/>
                    <w:bottom w:val="nil"/>
                    <w:right w:val="nil"/>
                  </w:tcBorders>
                </w:tcPr>
                <w:p w14:paraId="5335120D" w14:textId="77777777" w:rsidR="0079576B" w:rsidRPr="00742FAE" w:rsidRDefault="0079576B" w:rsidP="0079576B">
                  <w:pPr>
                    <w:pStyle w:val="TAC"/>
                  </w:pPr>
                  <w:r w:rsidRPr="00742FAE">
                    <w:t>8</w:t>
                  </w:r>
                </w:p>
              </w:tc>
              <w:tc>
                <w:tcPr>
                  <w:tcW w:w="709" w:type="dxa"/>
                  <w:tcBorders>
                    <w:top w:val="nil"/>
                    <w:left w:val="nil"/>
                    <w:bottom w:val="nil"/>
                    <w:right w:val="nil"/>
                  </w:tcBorders>
                </w:tcPr>
                <w:p w14:paraId="36026300" w14:textId="77777777" w:rsidR="0079576B" w:rsidRPr="00742FAE" w:rsidRDefault="0079576B" w:rsidP="0079576B">
                  <w:pPr>
                    <w:pStyle w:val="TAC"/>
                  </w:pPr>
                  <w:r w:rsidRPr="00742FAE">
                    <w:t>7</w:t>
                  </w:r>
                </w:p>
              </w:tc>
              <w:tc>
                <w:tcPr>
                  <w:tcW w:w="709" w:type="dxa"/>
                  <w:tcBorders>
                    <w:top w:val="nil"/>
                    <w:left w:val="nil"/>
                    <w:bottom w:val="nil"/>
                    <w:right w:val="nil"/>
                  </w:tcBorders>
                </w:tcPr>
                <w:p w14:paraId="149CCE85" w14:textId="77777777" w:rsidR="0079576B" w:rsidRPr="00742FAE" w:rsidRDefault="0079576B" w:rsidP="0079576B">
                  <w:pPr>
                    <w:pStyle w:val="TAC"/>
                  </w:pPr>
                  <w:r w:rsidRPr="00742FAE">
                    <w:t>6</w:t>
                  </w:r>
                </w:p>
              </w:tc>
              <w:tc>
                <w:tcPr>
                  <w:tcW w:w="709" w:type="dxa"/>
                  <w:tcBorders>
                    <w:top w:val="nil"/>
                    <w:left w:val="nil"/>
                    <w:bottom w:val="nil"/>
                    <w:right w:val="nil"/>
                  </w:tcBorders>
                </w:tcPr>
                <w:p w14:paraId="5EAB7DC9" w14:textId="77777777" w:rsidR="0079576B" w:rsidRPr="00742FAE" w:rsidRDefault="0079576B" w:rsidP="0079576B">
                  <w:pPr>
                    <w:pStyle w:val="TAC"/>
                  </w:pPr>
                  <w:r w:rsidRPr="00742FAE">
                    <w:t>5</w:t>
                  </w:r>
                </w:p>
              </w:tc>
              <w:tc>
                <w:tcPr>
                  <w:tcW w:w="709" w:type="dxa"/>
                  <w:tcBorders>
                    <w:top w:val="nil"/>
                    <w:left w:val="nil"/>
                    <w:bottom w:val="nil"/>
                    <w:right w:val="nil"/>
                  </w:tcBorders>
                </w:tcPr>
                <w:p w14:paraId="74056E12" w14:textId="77777777" w:rsidR="0079576B" w:rsidRPr="00742FAE" w:rsidRDefault="0079576B" w:rsidP="0079576B">
                  <w:pPr>
                    <w:pStyle w:val="TAC"/>
                  </w:pPr>
                  <w:r w:rsidRPr="00742FAE">
                    <w:t>4</w:t>
                  </w:r>
                </w:p>
              </w:tc>
              <w:tc>
                <w:tcPr>
                  <w:tcW w:w="709" w:type="dxa"/>
                  <w:tcBorders>
                    <w:top w:val="nil"/>
                    <w:left w:val="nil"/>
                    <w:bottom w:val="nil"/>
                    <w:right w:val="nil"/>
                  </w:tcBorders>
                </w:tcPr>
                <w:p w14:paraId="0F5C9184" w14:textId="77777777" w:rsidR="0079576B" w:rsidRPr="00742FAE" w:rsidRDefault="0079576B" w:rsidP="0079576B">
                  <w:pPr>
                    <w:pStyle w:val="TAC"/>
                  </w:pPr>
                  <w:r w:rsidRPr="00742FAE">
                    <w:t>3</w:t>
                  </w:r>
                </w:p>
              </w:tc>
              <w:tc>
                <w:tcPr>
                  <w:tcW w:w="709" w:type="dxa"/>
                  <w:tcBorders>
                    <w:top w:val="nil"/>
                    <w:left w:val="nil"/>
                    <w:bottom w:val="nil"/>
                    <w:right w:val="nil"/>
                  </w:tcBorders>
                </w:tcPr>
                <w:p w14:paraId="6D473ADC" w14:textId="77777777" w:rsidR="0079576B" w:rsidRPr="00742FAE" w:rsidRDefault="0079576B" w:rsidP="0079576B">
                  <w:pPr>
                    <w:pStyle w:val="TAC"/>
                  </w:pPr>
                  <w:r w:rsidRPr="00742FAE">
                    <w:t>2</w:t>
                  </w:r>
                </w:p>
              </w:tc>
              <w:tc>
                <w:tcPr>
                  <w:tcW w:w="709" w:type="dxa"/>
                  <w:tcBorders>
                    <w:top w:val="nil"/>
                    <w:left w:val="nil"/>
                    <w:bottom w:val="nil"/>
                    <w:right w:val="nil"/>
                  </w:tcBorders>
                </w:tcPr>
                <w:p w14:paraId="60A9F5D1" w14:textId="77777777" w:rsidR="0079576B" w:rsidRPr="00742FAE" w:rsidRDefault="0079576B" w:rsidP="0079576B">
                  <w:pPr>
                    <w:pStyle w:val="TAC"/>
                  </w:pPr>
                  <w:r w:rsidRPr="00742FAE">
                    <w:t>1</w:t>
                  </w:r>
                </w:p>
              </w:tc>
              <w:tc>
                <w:tcPr>
                  <w:tcW w:w="1134" w:type="dxa"/>
                  <w:tcBorders>
                    <w:top w:val="nil"/>
                    <w:left w:val="nil"/>
                    <w:bottom w:val="nil"/>
                    <w:right w:val="nil"/>
                  </w:tcBorders>
                </w:tcPr>
                <w:p w14:paraId="73484257" w14:textId="77777777" w:rsidR="0079576B" w:rsidRPr="00742FAE" w:rsidRDefault="0079576B" w:rsidP="0079576B">
                  <w:pPr>
                    <w:pStyle w:val="TAL"/>
                  </w:pPr>
                </w:p>
              </w:tc>
            </w:tr>
            <w:tr w:rsidR="0079576B" w:rsidRPr="00742FAE" w14:paraId="7442D4EA" w14:textId="77777777" w:rsidTr="001C0C90">
              <w:trPr>
                <w:cantSplit/>
                <w:jc w:val="center"/>
              </w:trPr>
              <w:tc>
                <w:tcPr>
                  <w:tcW w:w="5672" w:type="dxa"/>
                  <w:gridSpan w:val="8"/>
                  <w:tcBorders>
                    <w:top w:val="single" w:sz="4" w:space="0" w:color="auto"/>
                    <w:right w:val="single" w:sz="4" w:space="0" w:color="auto"/>
                  </w:tcBorders>
                </w:tcPr>
                <w:p w14:paraId="6BFF876C" w14:textId="77777777" w:rsidR="0079576B" w:rsidRPr="00742FAE" w:rsidRDefault="0079576B" w:rsidP="0079576B">
                  <w:pPr>
                    <w:pStyle w:val="TAC"/>
                  </w:pPr>
                  <w:r w:rsidRPr="00742FAE">
                    <w:t>PC5 Signalling Protocol Cause Value IEI</w:t>
                  </w:r>
                </w:p>
              </w:tc>
              <w:tc>
                <w:tcPr>
                  <w:tcW w:w="1134" w:type="dxa"/>
                  <w:tcBorders>
                    <w:top w:val="nil"/>
                    <w:left w:val="nil"/>
                    <w:bottom w:val="nil"/>
                    <w:right w:val="nil"/>
                  </w:tcBorders>
                </w:tcPr>
                <w:p w14:paraId="44FB3591" w14:textId="77777777" w:rsidR="0079576B" w:rsidRPr="00742FAE" w:rsidRDefault="0079576B" w:rsidP="0079576B">
                  <w:pPr>
                    <w:pStyle w:val="TAL"/>
                  </w:pPr>
                  <w:r w:rsidRPr="00742FAE">
                    <w:t>octet 1</w:t>
                  </w:r>
                </w:p>
              </w:tc>
            </w:tr>
            <w:tr w:rsidR="0079576B" w:rsidRPr="00742FAE" w14:paraId="63B9C54C" w14:textId="77777777" w:rsidTr="001C0C9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EEFBA9" w14:textId="77777777" w:rsidR="0079576B" w:rsidRPr="00742FAE" w:rsidRDefault="0079576B" w:rsidP="0079576B">
                  <w:pPr>
                    <w:pStyle w:val="TAC"/>
                  </w:pPr>
                  <w:r w:rsidRPr="00742FAE">
                    <w:t>PC5 Signalling Protocol Cause Value Content</w:t>
                  </w:r>
                </w:p>
              </w:tc>
              <w:tc>
                <w:tcPr>
                  <w:tcW w:w="1134" w:type="dxa"/>
                  <w:tcBorders>
                    <w:top w:val="nil"/>
                    <w:left w:val="nil"/>
                    <w:bottom w:val="nil"/>
                    <w:right w:val="nil"/>
                  </w:tcBorders>
                </w:tcPr>
                <w:p w14:paraId="65395689" w14:textId="77777777" w:rsidR="0079576B" w:rsidRPr="00742FAE" w:rsidRDefault="0079576B" w:rsidP="0079576B">
                  <w:pPr>
                    <w:pStyle w:val="TAL"/>
                  </w:pPr>
                  <w:r w:rsidRPr="00742FAE">
                    <w:t>octet 2</w:t>
                  </w:r>
                </w:p>
              </w:tc>
            </w:tr>
          </w:tbl>
          <w:p w14:paraId="68D2D44A" w14:textId="77777777" w:rsidR="0079576B" w:rsidRPr="00742FAE" w:rsidRDefault="0079576B" w:rsidP="0079576B">
            <w:pPr>
              <w:pStyle w:val="TAN"/>
            </w:pPr>
          </w:p>
          <w:p w14:paraId="7B27195C" w14:textId="77777777" w:rsidR="0079576B" w:rsidRPr="00742FAE" w:rsidRDefault="0079576B" w:rsidP="0079576B">
            <w:pPr>
              <w:pStyle w:val="TF"/>
            </w:pPr>
            <w:r w:rsidRPr="00742FAE">
              <w:t xml:space="preserve">Figure </w:t>
            </w:r>
            <w:r>
              <w:t>12.5</w:t>
            </w:r>
            <w:r w:rsidRPr="00742FAE">
              <w:t xml:space="preserve">.1.7.1: PC5 </w:t>
            </w:r>
            <w:proofErr w:type="spellStart"/>
            <w:r w:rsidRPr="00742FAE">
              <w:t>Signaling</w:t>
            </w:r>
            <w:proofErr w:type="spellEnd"/>
            <w:r w:rsidRPr="00742FAE">
              <w:t xml:space="preserve"> Protocol Cause Value information element</w:t>
            </w:r>
          </w:p>
          <w:p w14:paraId="2604CFA4" w14:textId="77777777" w:rsidR="0079576B" w:rsidRPr="00742FAE" w:rsidRDefault="0079576B" w:rsidP="0079576B">
            <w:pPr>
              <w:pStyle w:val="TH"/>
            </w:pPr>
            <w:r w:rsidRPr="00742FAE">
              <w:t>Table</w:t>
            </w:r>
            <w:r>
              <w:t>12.5</w:t>
            </w:r>
            <w:r w:rsidRPr="00742FAE">
              <w:t xml:space="preserve">.1.7.1: PC5 </w:t>
            </w:r>
            <w:proofErr w:type="spellStart"/>
            <w:r w:rsidRPr="00742FAE">
              <w:t>Signaling</w:t>
            </w:r>
            <w:proofErr w:type="spellEnd"/>
            <w:r w:rsidRPr="00742FAE">
              <w:t xml:space="preserve"> Protocol Cause Value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3"/>
              <w:gridCol w:w="283"/>
              <w:gridCol w:w="290"/>
              <w:gridCol w:w="5663"/>
            </w:tblGrid>
            <w:tr w:rsidR="0079576B" w:rsidRPr="00742FAE" w14:paraId="5A639E3C" w14:textId="77777777" w:rsidTr="001C0C90">
              <w:trPr>
                <w:cantSplit/>
                <w:jc w:val="center"/>
              </w:trPr>
              <w:tc>
                <w:tcPr>
                  <w:tcW w:w="7087" w:type="dxa"/>
                  <w:gridSpan w:val="6"/>
                </w:tcPr>
                <w:p w14:paraId="219E8BBD" w14:textId="77777777" w:rsidR="0079576B" w:rsidRPr="00742FAE" w:rsidRDefault="0079576B" w:rsidP="0079576B">
                  <w:pPr>
                    <w:pStyle w:val="TAL"/>
                  </w:pPr>
                  <w:r w:rsidRPr="00742FAE">
                    <w:t xml:space="preserve">PC5 </w:t>
                  </w:r>
                  <w:proofErr w:type="spellStart"/>
                  <w:r w:rsidRPr="00742FAE">
                    <w:t>Signaling</w:t>
                  </w:r>
                  <w:proofErr w:type="spellEnd"/>
                  <w:r w:rsidRPr="00742FAE">
                    <w:t xml:space="preserve"> Error Cause value (octet 2)</w:t>
                  </w:r>
                </w:p>
              </w:tc>
            </w:tr>
            <w:tr w:rsidR="0079576B" w:rsidRPr="00742FAE" w14:paraId="19847DBB" w14:textId="77777777" w:rsidTr="001C0C90">
              <w:trPr>
                <w:cantSplit/>
                <w:jc w:val="center"/>
              </w:trPr>
              <w:tc>
                <w:tcPr>
                  <w:tcW w:w="7087" w:type="dxa"/>
                  <w:gridSpan w:val="6"/>
                </w:tcPr>
                <w:p w14:paraId="3ABA5610" w14:textId="77777777" w:rsidR="0079576B" w:rsidRPr="00742FAE" w:rsidRDefault="0079576B" w:rsidP="0079576B">
                  <w:pPr>
                    <w:pStyle w:val="TAL"/>
                  </w:pPr>
                  <w:r w:rsidRPr="00742FAE">
                    <w:t>Bits</w:t>
                  </w:r>
                </w:p>
              </w:tc>
            </w:tr>
            <w:tr w:rsidR="0079576B" w:rsidRPr="00742FAE" w14:paraId="322791E6" w14:textId="77777777" w:rsidTr="001C0C90">
              <w:trPr>
                <w:cantSplit/>
                <w:jc w:val="center"/>
              </w:trPr>
              <w:tc>
                <w:tcPr>
                  <w:tcW w:w="284" w:type="dxa"/>
                </w:tcPr>
                <w:p w14:paraId="0AD82137" w14:textId="77777777" w:rsidR="0079576B" w:rsidRPr="00742FAE" w:rsidRDefault="0079576B" w:rsidP="0079576B">
                  <w:pPr>
                    <w:pStyle w:val="TAH"/>
                  </w:pPr>
                  <w:r w:rsidRPr="00742FAE">
                    <w:t>4</w:t>
                  </w:r>
                </w:p>
              </w:tc>
              <w:tc>
                <w:tcPr>
                  <w:tcW w:w="284" w:type="dxa"/>
                </w:tcPr>
                <w:p w14:paraId="207EE9E3" w14:textId="77777777" w:rsidR="0079576B" w:rsidRPr="00742FAE" w:rsidRDefault="0079576B" w:rsidP="0079576B">
                  <w:pPr>
                    <w:pStyle w:val="TAH"/>
                  </w:pPr>
                  <w:r w:rsidRPr="00742FAE">
                    <w:t>3</w:t>
                  </w:r>
                </w:p>
              </w:tc>
              <w:tc>
                <w:tcPr>
                  <w:tcW w:w="283" w:type="dxa"/>
                </w:tcPr>
                <w:p w14:paraId="3FDF7811" w14:textId="77777777" w:rsidR="0079576B" w:rsidRPr="00742FAE" w:rsidRDefault="0079576B" w:rsidP="0079576B">
                  <w:pPr>
                    <w:pStyle w:val="TAH"/>
                  </w:pPr>
                  <w:r w:rsidRPr="00742FAE">
                    <w:t>2</w:t>
                  </w:r>
                </w:p>
              </w:tc>
              <w:tc>
                <w:tcPr>
                  <w:tcW w:w="283" w:type="dxa"/>
                </w:tcPr>
                <w:p w14:paraId="7B0DEC67" w14:textId="77777777" w:rsidR="0079576B" w:rsidRPr="00742FAE" w:rsidRDefault="0079576B" w:rsidP="0079576B">
                  <w:pPr>
                    <w:pStyle w:val="TAH"/>
                  </w:pPr>
                  <w:r w:rsidRPr="00742FAE">
                    <w:t>1</w:t>
                  </w:r>
                </w:p>
              </w:tc>
              <w:tc>
                <w:tcPr>
                  <w:tcW w:w="290" w:type="dxa"/>
                </w:tcPr>
                <w:p w14:paraId="60332F84" w14:textId="77777777" w:rsidR="0079576B" w:rsidRPr="00742FAE" w:rsidRDefault="0079576B" w:rsidP="0079576B">
                  <w:pPr>
                    <w:pStyle w:val="TAL"/>
                  </w:pPr>
                </w:p>
              </w:tc>
              <w:tc>
                <w:tcPr>
                  <w:tcW w:w="5663" w:type="dxa"/>
                </w:tcPr>
                <w:p w14:paraId="26B2BDC9" w14:textId="77777777" w:rsidR="0079576B" w:rsidRPr="00742FAE" w:rsidRDefault="0079576B" w:rsidP="0079576B">
                  <w:pPr>
                    <w:pStyle w:val="TAL"/>
                  </w:pPr>
                </w:p>
              </w:tc>
            </w:tr>
            <w:tr w:rsidR="0079576B" w:rsidRPr="00742FAE" w14:paraId="681877D4" w14:textId="77777777" w:rsidTr="001C0C90">
              <w:trPr>
                <w:cantSplit/>
                <w:jc w:val="center"/>
              </w:trPr>
              <w:tc>
                <w:tcPr>
                  <w:tcW w:w="284" w:type="dxa"/>
                </w:tcPr>
                <w:p w14:paraId="33150224" w14:textId="77777777" w:rsidR="0079576B" w:rsidRPr="00742FAE" w:rsidRDefault="0079576B" w:rsidP="0079576B">
                  <w:pPr>
                    <w:pStyle w:val="TAC"/>
                  </w:pPr>
                  <w:r w:rsidRPr="00742FAE">
                    <w:t>0</w:t>
                  </w:r>
                </w:p>
              </w:tc>
              <w:tc>
                <w:tcPr>
                  <w:tcW w:w="284" w:type="dxa"/>
                </w:tcPr>
                <w:p w14:paraId="47FFF3E6" w14:textId="77777777" w:rsidR="0079576B" w:rsidRPr="00742FAE" w:rsidRDefault="0079576B" w:rsidP="0079576B">
                  <w:pPr>
                    <w:pStyle w:val="TAC"/>
                  </w:pPr>
                  <w:r w:rsidRPr="00742FAE">
                    <w:t>0</w:t>
                  </w:r>
                </w:p>
              </w:tc>
              <w:tc>
                <w:tcPr>
                  <w:tcW w:w="283" w:type="dxa"/>
                </w:tcPr>
                <w:p w14:paraId="413C89B5" w14:textId="77777777" w:rsidR="0079576B" w:rsidRPr="00742FAE" w:rsidRDefault="0079576B" w:rsidP="0079576B">
                  <w:pPr>
                    <w:pStyle w:val="TAC"/>
                  </w:pPr>
                  <w:r w:rsidRPr="00742FAE">
                    <w:t>0</w:t>
                  </w:r>
                </w:p>
              </w:tc>
              <w:tc>
                <w:tcPr>
                  <w:tcW w:w="283" w:type="dxa"/>
                </w:tcPr>
                <w:p w14:paraId="4A7BC5B6" w14:textId="77777777" w:rsidR="0079576B" w:rsidRPr="00742FAE" w:rsidRDefault="0079576B" w:rsidP="0079576B">
                  <w:pPr>
                    <w:pStyle w:val="TAC"/>
                  </w:pPr>
                  <w:r w:rsidRPr="00742FAE">
                    <w:t>1</w:t>
                  </w:r>
                </w:p>
              </w:tc>
              <w:tc>
                <w:tcPr>
                  <w:tcW w:w="290" w:type="dxa"/>
                </w:tcPr>
                <w:p w14:paraId="095CB29C" w14:textId="77777777" w:rsidR="0079576B" w:rsidRPr="00742FAE" w:rsidRDefault="0079576B" w:rsidP="0079576B">
                  <w:pPr>
                    <w:pStyle w:val="TAL"/>
                  </w:pPr>
                </w:p>
              </w:tc>
              <w:tc>
                <w:tcPr>
                  <w:tcW w:w="5663" w:type="dxa"/>
                </w:tcPr>
                <w:p w14:paraId="443CB5D5" w14:textId="77777777" w:rsidR="0079576B" w:rsidRPr="00742FAE" w:rsidRDefault="0079576B" w:rsidP="0079576B">
                  <w:pPr>
                    <w:pStyle w:val="TAL"/>
                  </w:pPr>
                  <w:r w:rsidRPr="00742FAE">
                    <w:t>Direct communication to target UE not allowed</w:t>
                  </w:r>
                </w:p>
              </w:tc>
            </w:tr>
            <w:tr w:rsidR="0079576B" w:rsidRPr="00742FAE" w14:paraId="3D9CC6C4" w14:textId="77777777" w:rsidTr="001C0C90">
              <w:trPr>
                <w:cantSplit/>
                <w:jc w:val="center"/>
              </w:trPr>
              <w:tc>
                <w:tcPr>
                  <w:tcW w:w="284" w:type="dxa"/>
                </w:tcPr>
                <w:p w14:paraId="0DB9FCD9" w14:textId="77777777" w:rsidR="0079576B" w:rsidRPr="00742FAE" w:rsidRDefault="0079576B" w:rsidP="0079576B">
                  <w:pPr>
                    <w:pStyle w:val="TAC"/>
                  </w:pPr>
                  <w:r w:rsidRPr="00742FAE">
                    <w:t>0</w:t>
                  </w:r>
                </w:p>
              </w:tc>
              <w:tc>
                <w:tcPr>
                  <w:tcW w:w="284" w:type="dxa"/>
                </w:tcPr>
                <w:p w14:paraId="3325DBD6" w14:textId="77777777" w:rsidR="0079576B" w:rsidRPr="00742FAE" w:rsidRDefault="0079576B" w:rsidP="0079576B">
                  <w:pPr>
                    <w:pStyle w:val="TAC"/>
                  </w:pPr>
                  <w:r w:rsidRPr="00742FAE">
                    <w:t>0</w:t>
                  </w:r>
                </w:p>
              </w:tc>
              <w:tc>
                <w:tcPr>
                  <w:tcW w:w="283" w:type="dxa"/>
                </w:tcPr>
                <w:p w14:paraId="4E6F73C3" w14:textId="77777777" w:rsidR="0079576B" w:rsidRPr="00742FAE" w:rsidRDefault="0079576B" w:rsidP="0079576B">
                  <w:pPr>
                    <w:pStyle w:val="TAC"/>
                  </w:pPr>
                  <w:r w:rsidRPr="00742FAE">
                    <w:t>1</w:t>
                  </w:r>
                </w:p>
              </w:tc>
              <w:tc>
                <w:tcPr>
                  <w:tcW w:w="283" w:type="dxa"/>
                </w:tcPr>
                <w:p w14:paraId="24B8E392" w14:textId="77777777" w:rsidR="0079576B" w:rsidRPr="00742FAE" w:rsidRDefault="0079576B" w:rsidP="0079576B">
                  <w:pPr>
                    <w:pStyle w:val="TAC"/>
                  </w:pPr>
                  <w:r w:rsidRPr="00742FAE">
                    <w:t>0</w:t>
                  </w:r>
                </w:p>
              </w:tc>
              <w:tc>
                <w:tcPr>
                  <w:tcW w:w="290" w:type="dxa"/>
                </w:tcPr>
                <w:p w14:paraId="63FF28CF" w14:textId="77777777" w:rsidR="0079576B" w:rsidRPr="00742FAE" w:rsidRDefault="0079576B" w:rsidP="0079576B">
                  <w:pPr>
                    <w:pStyle w:val="TAL"/>
                  </w:pPr>
                </w:p>
              </w:tc>
              <w:tc>
                <w:tcPr>
                  <w:tcW w:w="5663" w:type="dxa"/>
                </w:tcPr>
                <w:p w14:paraId="4ECD860F" w14:textId="77777777" w:rsidR="0079576B" w:rsidRPr="00742FAE" w:rsidRDefault="0079576B" w:rsidP="0079576B">
                  <w:pPr>
                    <w:pStyle w:val="TAL"/>
                  </w:pPr>
                  <w:r w:rsidRPr="00742FAE">
                    <w:t>Authentication failure</w:t>
                  </w:r>
                </w:p>
              </w:tc>
            </w:tr>
            <w:tr w:rsidR="0079576B" w:rsidRPr="00742FAE" w14:paraId="3ADEA204" w14:textId="77777777" w:rsidTr="001C0C90">
              <w:trPr>
                <w:cantSplit/>
                <w:jc w:val="center"/>
              </w:trPr>
              <w:tc>
                <w:tcPr>
                  <w:tcW w:w="284" w:type="dxa"/>
                </w:tcPr>
                <w:p w14:paraId="42821476" w14:textId="77777777" w:rsidR="0079576B" w:rsidRPr="00742FAE" w:rsidRDefault="0079576B" w:rsidP="0079576B">
                  <w:pPr>
                    <w:pStyle w:val="TAC"/>
                  </w:pPr>
                  <w:r w:rsidRPr="00742FAE">
                    <w:t>0</w:t>
                  </w:r>
                </w:p>
              </w:tc>
              <w:tc>
                <w:tcPr>
                  <w:tcW w:w="284" w:type="dxa"/>
                </w:tcPr>
                <w:p w14:paraId="1357C2BE" w14:textId="77777777" w:rsidR="0079576B" w:rsidRPr="00742FAE" w:rsidRDefault="0079576B" w:rsidP="0079576B">
                  <w:pPr>
                    <w:pStyle w:val="TAC"/>
                  </w:pPr>
                  <w:r w:rsidRPr="00742FAE">
                    <w:t>0</w:t>
                  </w:r>
                </w:p>
              </w:tc>
              <w:tc>
                <w:tcPr>
                  <w:tcW w:w="283" w:type="dxa"/>
                </w:tcPr>
                <w:p w14:paraId="28D6BEA1" w14:textId="77777777" w:rsidR="0079576B" w:rsidRPr="00742FAE" w:rsidRDefault="0079576B" w:rsidP="0079576B">
                  <w:pPr>
                    <w:pStyle w:val="TAC"/>
                  </w:pPr>
                  <w:r w:rsidRPr="00742FAE">
                    <w:t>1</w:t>
                  </w:r>
                </w:p>
              </w:tc>
              <w:tc>
                <w:tcPr>
                  <w:tcW w:w="283" w:type="dxa"/>
                </w:tcPr>
                <w:p w14:paraId="515BE487" w14:textId="77777777" w:rsidR="0079576B" w:rsidRPr="00742FAE" w:rsidRDefault="0079576B" w:rsidP="0079576B">
                  <w:pPr>
                    <w:pStyle w:val="TAC"/>
                  </w:pPr>
                  <w:r w:rsidRPr="00742FAE">
                    <w:t>1</w:t>
                  </w:r>
                </w:p>
              </w:tc>
              <w:tc>
                <w:tcPr>
                  <w:tcW w:w="290" w:type="dxa"/>
                </w:tcPr>
                <w:p w14:paraId="4D5AF82B" w14:textId="77777777" w:rsidR="0079576B" w:rsidRPr="00742FAE" w:rsidRDefault="0079576B" w:rsidP="0079576B">
                  <w:pPr>
                    <w:pStyle w:val="TAL"/>
                  </w:pPr>
                </w:p>
              </w:tc>
              <w:tc>
                <w:tcPr>
                  <w:tcW w:w="5663" w:type="dxa"/>
                </w:tcPr>
                <w:p w14:paraId="35EF5D64" w14:textId="77777777" w:rsidR="0079576B" w:rsidRPr="00742FAE" w:rsidRDefault="0079576B" w:rsidP="0079576B">
                  <w:pPr>
                    <w:pStyle w:val="TAL"/>
                  </w:pPr>
                  <w:r w:rsidRPr="00742FAE">
                    <w:t>Conflict of Layer 2 ID for unicast communication is detected</w:t>
                  </w:r>
                </w:p>
              </w:tc>
            </w:tr>
            <w:tr w:rsidR="0079576B" w:rsidRPr="00742FAE" w14:paraId="7E252C02" w14:textId="77777777" w:rsidTr="001C0C90">
              <w:trPr>
                <w:cantSplit/>
                <w:jc w:val="center"/>
              </w:trPr>
              <w:tc>
                <w:tcPr>
                  <w:tcW w:w="284" w:type="dxa"/>
                </w:tcPr>
                <w:p w14:paraId="09FA4162" w14:textId="77777777" w:rsidR="0079576B" w:rsidRPr="00742FAE" w:rsidRDefault="0079576B" w:rsidP="0079576B">
                  <w:pPr>
                    <w:pStyle w:val="TAC"/>
                  </w:pPr>
                  <w:r w:rsidRPr="00742FAE">
                    <w:t>0</w:t>
                  </w:r>
                </w:p>
              </w:tc>
              <w:tc>
                <w:tcPr>
                  <w:tcW w:w="284" w:type="dxa"/>
                </w:tcPr>
                <w:p w14:paraId="60AAFC7B" w14:textId="77777777" w:rsidR="0079576B" w:rsidRPr="00742FAE" w:rsidRDefault="0079576B" w:rsidP="0079576B">
                  <w:pPr>
                    <w:pStyle w:val="TAC"/>
                  </w:pPr>
                  <w:r w:rsidRPr="00742FAE">
                    <w:t>1</w:t>
                  </w:r>
                </w:p>
              </w:tc>
              <w:tc>
                <w:tcPr>
                  <w:tcW w:w="283" w:type="dxa"/>
                </w:tcPr>
                <w:p w14:paraId="1AA4D726" w14:textId="77777777" w:rsidR="0079576B" w:rsidRPr="00742FAE" w:rsidRDefault="0079576B" w:rsidP="0079576B">
                  <w:pPr>
                    <w:pStyle w:val="TAC"/>
                  </w:pPr>
                  <w:r w:rsidRPr="00742FAE">
                    <w:t>0</w:t>
                  </w:r>
                </w:p>
              </w:tc>
              <w:tc>
                <w:tcPr>
                  <w:tcW w:w="283" w:type="dxa"/>
                </w:tcPr>
                <w:p w14:paraId="40DE85D3" w14:textId="77777777" w:rsidR="0079576B" w:rsidRPr="00742FAE" w:rsidRDefault="0079576B" w:rsidP="0079576B">
                  <w:pPr>
                    <w:pStyle w:val="TAC"/>
                  </w:pPr>
                  <w:r w:rsidRPr="00742FAE">
                    <w:t>0</w:t>
                  </w:r>
                </w:p>
              </w:tc>
              <w:tc>
                <w:tcPr>
                  <w:tcW w:w="290" w:type="dxa"/>
                </w:tcPr>
                <w:p w14:paraId="33C0D242" w14:textId="77777777" w:rsidR="0079576B" w:rsidRPr="00742FAE" w:rsidRDefault="0079576B" w:rsidP="0079576B">
                  <w:pPr>
                    <w:pStyle w:val="TAL"/>
                  </w:pPr>
                </w:p>
              </w:tc>
              <w:tc>
                <w:tcPr>
                  <w:tcW w:w="5663" w:type="dxa"/>
                </w:tcPr>
                <w:p w14:paraId="074F0951" w14:textId="77777777" w:rsidR="0079576B" w:rsidRPr="00742FAE" w:rsidRDefault="0079576B" w:rsidP="0079576B">
                  <w:pPr>
                    <w:pStyle w:val="TAL"/>
                  </w:pPr>
                  <w:r w:rsidRPr="00742FAE">
                    <w:t>Lack of resources for proposed</w:t>
                  </w:r>
                  <w:r>
                    <w:t xml:space="preserve"> link</w:t>
                  </w:r>
                </w:p>
              </w:tc>
            </w:tr>
            <w:tr w:rsidR="0079576B" w:rsidRPr="00742FAE" w14:paraId="72491518" w14:textId="77777777" w:rsidTr="001C0C90">
              <w:trPr>
                <w:cantSplit/>
                <w:jc w:val="center"/>
              </w:trPr>
              <w:tc>
                <w:tcPr>
                  <w:tcW w:w="284" w:type="dxa"/>
                </w:tcPr>
                <w:p w14:paraId="731642C8" w14:textId="77777777" w:rsidR="0079576B" w:rsidRPr="00742FAE" w:rsidRDefault="0079576B" w:rsidP="0079576B">
                  <w:pPr>
                    <w:pStyle w:val="TAC"/>
                  </w:pPr>
                  <w:r>
                    <w:t>0</w:t>
                  </w:r>
                </w:p>
              </w:tc>
              <w:tc>
                <w:tcPr>
                  <w:tcW w:w="284" w:type="dxa"/>
                </w:tcPr>
                <w:p w14:paraId="380CEED0" w14:textId="77777777" w:rsidR="0079576B" w:rsidRPr="00742FAE" w:rsidRDefault="0079576B" w:rsidP="0079576B">
                  <w:pPr>
                    <w:pStyle w:val="TAC"/>
                  </w:pPr>
                  <w:r>
                    <w:t>1</w:t>
                  </w:r>
                </w:p>
              </w:tc>
              <w:tc>
                <w:tcPr>
                  <w:tcW w:w="283" w:type="dxa"/>
                </w:tcPr>
                <w:p w14:paraId="63327AA7" w14:textId="77777777" w:rsidR="0079576B" w:rsidRPr="00742FAE" w:rsidRDefault="0079576B" w:rsidP="0079576B">
                  <w:pPr>
                    <w:pStyle w:val="TAC"/>
                  </w:pPr>
                  <w:r>
                    <w:t>0</w:t>
                  </w:r>
                </w:p>
              </w:tc>
              <w:tc>
                <w:tcPr>
                  <w:tcW w:w="283" w:type="dxa"/>
                </w:tcPr>
                <w:p w14:paraId="22983163" w14:textId="77777777" w:rsidR="0079576B" w:rsidRPr="00742FAE" w:rsidRDefault="0079576B" w:rsidP="0079576B">
                  <w:pPr>
                    <w:pStyle w:val="TAC"/>
                  </w:pPr>
                  <w:r>
                    <w:t>1</w:t>
                  </w:r>
                </w:p>
              </w:tc>
              <w:tc>
                <w:tcPr>
                  <w:tcW w:w="290" w:type="dxa"/>
                </w:tcPr>
                <w:p w14:paraId="43AB58D7" w14:textId="77777777" w:rsidR="0079576B" w:rsidRPr="00742FAE" w:rsidRDefault="0079576B" w:rsidP="0079576B">
                  <w:pPr>
                    <w:pStyle w:val="TAL"/>
                  </w:pPr>
                </w:p>
              </w:tc>
              <w:tc>
                <w:tcPr>
                  <w:tcW w:w="5663" w:type="dxa"/>
                </w:tcPr>
                <w:p w14:paraId="1F7BFA96" w14:textId="77777777" w:rsidR="0079576B" w:rsidRPr="00742FAE" w:rsidRDefault="0079576B" w:rsidP="0079576B">
                  <w:pPr>
                    <w:pStyle w:val="TAL"/>
                  </w:pPr>
                  <w:r>
                    <w:t>IP version mismatch</w:t>
                  </w:r>
                </w:p>
              </w:tc>
            </w:tr>
            <w:tr w:rsidR="0079576B" w:rsidRPr="00742FAE" w14:paraId="2AD0086F" w14:textId="77777777" w:rsidTr="001C0C90">
              <w:trPr>
                <w:cantSplit/>
                <w:jc w:val="center"/>
              </w:trPr>
              <w:tc>
                <w:tcPr>
                  <w:tcW w:w="284" w:type="dxa"/>
                </w:tcPr>
                <w:p w14:paraId="78BB3A4B" w14:textId="77777777" w:rsidR="0079576B" w:rsidRPr="00742FAE" w:rsidRDefault="0079576B" w:rsidP="0079576B">
                  <w:pPr>
                    <w:pStyle w:val="TAC"/>
                  </w:pPr>
                  <w:r w:rsidRPr="00742FAE">
                    <w:t>0</w:t>
                  </w:r>
                </w:p>
              </w:tc>
              <w:tc>
                <w:tcPr>
                  <w:tcW w:w="284" w:type="dxa"/>
                </w:tcPr>
                <w:p w14:paraId="41B843C3" w14:textId="77777777" w:rsidR="0079576B" w:rsidRPr="00742FAE" w:rsidRDefault="0079576B" w:rsidP="0079576B">
                  <w:pPr>
                    <w:pStyle w:val="TAC"/>
                  </w:pPr>
                  <w:r w:rsidRPr="00742FAE">
                    <w:t>1</w:t>
                  </w:r>
                </w:p>
              </w:tc>
              <w:tc>
                <w:tcPr>
                  <w:tcW w:w="283" w:type="dxa"/>
                </w:tcPr>
                <w:p w14:paraId="550C54B3" w14:textId="77777777" w:rsidR="0079576B" w:rsidRPr="00742FAE" w:rsidRDefault="0079576B" w:rsidP="0079576B">
                  <w:pPr>
                    <w:pStyle w:val="TAC"/>
                  </w:pPr>
                  <w:r>
                    <w:t>1</w:t>
                  </w:r>
                </w:p>
              </w:tc>
              <w:tc>
                <w:tcPr>
                  <w:tcW w:w="283" w:type="dxa"/>
                </w:tcPr>
                <w:p w14:paraId="551A2E18" w14:textId="77777777" w:rsidR="0079576B" w:rsidRPr="00742FAE" w:rsidRDefault="0079576B" w:rsidP="0079576B">
                  <w:pPr>
                    <w:pStyle w:val="TAC"/>
                  </w:pPr>
                  <w:r>
                    <w:t>0</w:t>
                  </w:r>
                </w:p>
              </w:tc>
              <w:tc>
                <w:tcPr>
                  <w:tcW w:w="290" w:type="dxa"/>
                </w:tcPr>
                <w:p w14:paraId="68672B1A" w14:textId="77777777" w:rsidR="0079576B" w:rsidRPr="00742FAE" w:rsidRDefault="0079576B" w:rsidP="0079576B">
                  <w:pPr>
                    <w:pStyle w:val="TAL"/>
                  </w:pPr>
                </w:p>
              </w:tc>
              <w:tc>
                <w:tcPr>
                  <w:tcW w:w="5663" w:type="dxa"/>
                </w:tcPr>
                <w:p w14:paraId="58ED8339" w14:textId="77777777" w:rsidR="0079576B" w:rsidRPr="00742FAE" w:rsidRDefault="0079576B" w:rsidP="0079576B">
                  <w:pPr>
                    <w:pStyle w:val="TAL"/>
                  </w:pPr>
                  <w:r w:rsidRPr="00742FAE">
                    <w:t>Link setup failure due to other errors</w:t>
                  </w:r>
                  <w:r w:rsidRPr="00742FAE" w:rsidDel="00B67515">
                    <w:t xml:space="preserve"> </w:t>
                  </w:r>
                </w:p>
              </w:tc>
            </w:tr>
            <w:tr w:rsidR="0079576B" w:rsidRPr="00742FAE" w14:paraId="143D7BF0" w14:textId="77777777" w:rsidTr="001C0C90">
              <w:trPr>
                <w:cantSplit/>
                <w:jc w:val="center"/>
              </w:trPr>
              <w:tc>
                <w:tcPr>
                  <w:tcW w:w="284" w:type="dxa"/>
                </w:tcPr>
                <w:p w14:paraId="09E0654A" w14:textId="77777777" w:rsidR="0079576B" w:rsidRPr="00742FAE" w:rsidRDefault="0079576B" w:rsidP="0079576B">
                  <w:pPr>
                    <w:pStyle w:val="TAC"/>
                  </w:pPr>
                  <w:r>
                    <w:t>0</w:t>
                  </w:r>
                </w:p>
              </w:tc>
              <w:tc>
                <w:tcPr>
                  <w:tcW w:w="284" w:type="dxa"/>
                </w:tcPr>
                <w:p w14:paraId="009A8EFE" w14:textId="77777777" w:rsidR="0079576B" w:rsidRPr="00742FAE" w:rsidRDefault="0079576B" w:rsidP="0079576B">
                  <w:pPr>
                    <w:pStyle w:val="TAC"/>
                  </w:pPr>
                  <w:r>
                    <w:t>1</w:t>
                  </w:r>
                </w:p>
              </w:tc>
              <w:tc>
                <w:tcPr>
                  <w:tcW w:w="283" w:type="dxa"/>
                </w:tcPr>
                <w:p w14:paraId="446C6836" w14:textId="77777777" w:rsidR="0079576B" w:rsidRDefault="0079576B" w:rsidP="0079576B">
                  <w:pPr>
                    <w:pStyle w:val="TAC"/>
                  </w:pPr>
                  <w:r>
                    <w:t>1</w:t>
                  </w:r>
                </w:p>
              </w:tc>
              <w:tc>
                <w:tcPr>
                  <w:tcW w:w="283" w:type="dxa"/>
                </w:tcPr>
                <w:p w14:paraId="0DE6B377" w14:textId="77777777" w:rsidR="0079576B" w:rsidRDefault="0079576B" w:rsidP="0079576B">
                  <w:pPr>
                    <w:pStyle w:val="TAC"/>
                  </w:pPr>
                  <w:r>
                    <w:t>1</w:t>
                  </w:r>
                </w:p>
              </w:tc>
              <w:tc>
                <w:tcPr>
                  <w:tcW w:w="290" w:type="dxa"/>
                </w:tcPr>
                <w:p w14:paraId="667FA4FC" w14:textId="77777777" w:rsidR="0079576B" w:rsidRPr="00742FAE" w:rsidRDefault="0079576B" w:rsidP="0079576B">
                  <w:pPr>
                    <w:pStyle w:val="TAL"/>
                  </w:pPr>
                </w:p>
              </w:tc>
              <w:tc>
                <w:tcPr>
                  <w:tcW w:w="5663" w:type="dxa"/>
                </w:tcPr>
                <w:p w14:paraId="49E93FB2" w14:textId="77777777" w:rsidR="0079576B" w:rsidRPr="00742FAE" w:rsidRDefault="0079576B" w:rsidP="0079576B">
                  <w:pPr>
                    <w:pStyle w:val="TAL"/>
                  </w:pPr>
                  <w:r w:rsidRPr="00077D25">
                    <w:t>UE security capabilities mismatch</w:t>
                  </w:r>
                </w:p>
              </w:tc>
            </w:tr>
            <w:tr w:rsidR="0079576B" w:rsidRPr="00742FAE" w14:paraId="0118CF13" w14:textId="77777777" w:rsidTr="001C0C90">
              <w:trPr>
                <w:cantSplit/>
                <w:jc w:val="center"/>
              </w:trPr>
              <w:tc>
                <w:tcPr>
                  <w:tcW w:w="284" w:type="dxa"/>
                </w:tcPr>
                <w:p w14:paraId="15C86BB9" w14:textId="77777777" w:rsidR="0079576B" w:rsidRPr="00742FAE" w:rsidRDefault="0079576B" w:rsidP="0079576B">
                  <w:pPr>
                    <w:pStyle w:val="TAC"/>
                  </w:pPr>
                  <w:r>
                    <w:t>1</w:t>
                  </w:r>
                </w:p>
              </w:tc>
              <w:tc>
                <w:tcPr>
                  <w:tcW w:w="284" w:type="dxa"/>
                </w:tcPr>
                <w:p w14:paraId="44D96143" w14:textId="77777777" w:rsidR="0079576B" w:rsidRPr="00742FAE" w:rsidRDefault="0079576B" w:rsidP="0079576B">
                  <w:pPr>
                    <w:pStyle w:val="TAC"/>
                  </w:pPr>
                  <w:r>
                    <w:t>0</w:t>
                  </w:r>
                </w:p>
              </w:tc>
              <w:tc>
                <w:tcPr>
                  <w:tcW w:w="283" w:type="dxa"/>
                </w:tcPr>
                <w:p w14:paraId="62752500" w14:textId="77777777" w:rsidR="0079576B" w:rsidRDefault="0079576B" w:rsidP="0079576B">
                  <w:pPr>
                    <w:pStyle w:val="TAC"/>
                  </w:pPr>
                  <w:r>
                    <w:t>0</w:t>
                  </w:r>
                </w:p>
              </w:tc>
              <w:tc>
                <w:tcPr>
                  <w:tcW w:w="283" w:type="dxa"/>
                </w:tcPr>
                <w:p w14:paraId="43194CCA" w14:textId="77777777" w:rsidR="0079576B" w:rsidRDefault="0079576B" w:rsidP="0079576B">
                  <w:pPr>
                    <w:pStyle w:val="TAC"/>
                  </w:pPr>
                  <w:r>
                    <w:t>0</w:t>
                  </w:r>
                </w:p>
              </w:tc>
              <w:tc>
                <w:tcPr>
                  <w:tcW w:w="290" w:type="dxa"/>
                </w:tcPr>
                <w:p w14:paraId="3CA3A86A" w14:textId="77777777" w:rsidR="0079576B" w:rsidRPr="00742FAE" w:rsidRDefault="0079576B" w:rsidP="0079576B">
                  <w:pPr>
                    <w:pStyle w:val="TAL"/>
                  </w:pPr>
                </w:p>
              </w:tc>
              <w:tc>
                <w:tcPr>
                  <w:tcW w:w="5663" w:type="dxa"/>
                </w:tcPr>
                <w:p w14:paraId="6D80CBD6" w14:textId="77777777" w:rsidR="0079576B" w:rsidRPr="00742FAE" w:rsidRDefault="0079576B" w:rsidP="0079576B">
                  <w:pPr>
                    <w:pStyle w:val="TAL"/>
                  </w:pPr>
                  <w:r>
                    <w:t>U</w:t>
                  </w:r>
                  <w:r w:rsidRPr="00F80316">
                    <w:t>nspecified</w:t>
                  </w:r>
                  <w:r>
                    <w:t xml:space="preserve"> error</w:t>
                  </w:r>
                </w:p>
              </w:tc>
            </w:tr>
            <w:tr w:rsidR="0079576B" w:rsidRPr="00742FAE" w14:paraId="312CE7BB" w14:textId="77777777" w:rsidTr="001C0C90">
              <w:trPr>
                <w:cantSplit/>
                <w:jc w:val="center"/>
              </w:trPr>
              <w:tc>
                <w:tcPr>
                  <w:tcW w:w="284" w:type="dxa"/>
                </w:tcPr>
                <w:p w14:paraId="2FCCC8F8" w14:textId="77777777" w:rsidR="0079576B" w:rsidRPr="00742FAE" w:rsidRDefault="0079576B" w:rsidP="0079576B">
                  <w:pPr>
                    <w:pStyle w:val="TAC"/>
                  </w:pPr>
                  <w:r>
                    <w:t>1</w:t>
                  </w:r>
                </w:p>
              </w:tc>
              <w:tc>
                <w:tcPr>
                  <w:tcW w:w="284" w:type="dxa"/>
                </w:tcPr>
                <w:p w14:paraId="5E46AD5B" w14:textId="77777777" w:rsidR="0079576B" w:rsidRPr="00742FAE" w:rsidRDefault="0079576B" w:rsidP="0079576B">
                  <w:pPr>
                    <w:pStyle w:val="TAC"/>
                  </w:pPr>
                  <w:r>
                    <w:t>0</w:t>
                  </w:r>
                </w:p>
              </w:tc>
              <w:tc>
                <w:tcPr>
                  <w:tcW w:w="283" w:type="dxa"/>
                </w:tcPr>
                <w:p w14:paraId="58756A8A" w14:textId="77777777" w:rsidR="0079576B" w:rsidRDefault="0079576B" w:rsidP="0079576B">
                  <w:pPr>
                    <w:pStyle w:val="TAC"/>
                  </w:pPr>
                  <w:r>
                    <w:t>0</w:t>
                  </w:r>
                </w:p>
              </w:tc>
              <w:tc>
                <w:tcPr>
                  <w:tcW w:w="283" w:type="dxa"/>
                </w:tcPr>
                <w:p w14:paraId="2B8516A3" w14:textId="77777777" w:rsidR="0079576B" w:rsidRDefault="0079576B" w:rsidP="0079576B">
                  <w:pPr>
                    <w:pStyle w:val="TAC"/>
                  </w:pPr>
                  <w:r>
                    <w:t>1</w:t>
                  </w:r>
                </w:p>
              </w:tc>
              <w:tc>
                <w:tcPr>
                  <w:tcW w:w="290" w:type="dxa"/>
                </w:tcPr>
                <w:p w14:paraId="2BC23146" w14:textId="77777777" w:rsidR="0079576B" w:rsidRPr="00742FAE" w:rsidRDefault="0079576B" w:rsidP="0079576B">
                  <w:pPr>
                    <w:pStyle w:val="TAL"/>
                  </w:pPr>
                </w:p>
              </w:tc>
              <w:tc>
                <w:tcPr>
                  <w:tcW w:w="5663" w:type="dxa"/>
                </w:tcPr>
                <w:p w14:paraId="53E91DE6" w14:textId="77777777" w:rsidR="0079576B" w:rsidRPr="00742FAE" w:rsidRDefault="0079576B" w:rsidP="0079576B">
                  <w:pPr>
                    <w:pStyle w:val="TAL"/>
                  </w:pPr>
                  <w:r>
                    <w:t>Authentication synchronisation error</w:t>
                  </w:r>
                </w:p>
              </w:tc>
            </w:tr>
            <w:tr w:rsidR="0079576B" w14:paraId="4A697F01" w14:textId="77777777" w:rsidTr="001C0C90">
              <w:trPr>
                <w:cantSplit/>
                <w:jc w:val="center"/>
              </w:trPr>
              <w:tc>
                <w:tcPr>
                  <w:tcW w:w="284" w:type="dxa"/>
                </w:tcPr>
                <w:p w14:paraId="22C2CF58" w14:textId="77777777" w:rsidR="0079576B" w:rsidRDefault="0079576B" w:rsidP="0079576B">
                  <w:pPr>
                    <w:pStyle w:val="TAC"/>
                  </w:pPr>
                  <w:r>
                    <w:t>1</w:t>
                  </w:r>
                </w:p>
              </w:tc>
              <w:tc>
                <w:tcPr>
                  <w:tcW w:w="284" w:type="dxa"/>
                </w:tcPr>
                <w:p w14:paraId="269937B7" w14:textId="77777777" w:rsidR="0079576B" w:rsidRDefault="0079576B" w:rsidP="0079576B">
                  <w:pPr>
                    <w:pStyle w:val="TAC"/>
                  </w:pPr>
                  <w:r>
                    <w:t>0</w:t>
                  </w:r>
                </w:p>
              </w:tc>
              <w:tc>
                <w:tcPr>
                  <w:tcW w:w="283" w:type="dxa"/>
                </w:tcPr>
                <w:p w14:paraId="5EFB2BAA" w14:textId="77777777" w:rsidR="0079576B" w:rsidRDefault="0079576B" w:rsidP="0079576B">
                  <w:pPr>
                    <w:pStyle w:val="TAC"/>
                  </w:pPr>
                  <w:r>
                    <w:t>1</w:t>
                  </w:r>
                </w:p>
              </w:tc>
              <w:tc>
                <w:tcPr>
                  <w:tcW w:w="283" w:type="dxa"/>
                </w:tcPr>
                <w:p w14:paraId="64C6FDD6" w14:textId="77777777" w:rsidR="0079576B" w:rsidRDefault="0079576B" w:rsidP="0079576B">
                  <w:pPr>
                    <w:pStyle w:val="TAC"/>
                  </w:pPr>
                  <w:r>
                    <w:t>0</w:t>
                  </w:r>
                </w:p>
              </w:tc>
              <w:tc>
                <w:tcPr>
                  <w:tcW w:w="290" w:type="dxa"/>
                </w:tcPr>
                <w:p w14:paraId="4104D5DB" w14:textId="77777777" w:rsidR="0079576B" w:rsidRPr="00742FAE" w:rsidRDefault="0079576B" w:rsidP="0079576B">
                  <w:pPr>
                    <w:pStyle w:val="TAL"/>
                  </w:pPr>
                </w:p>
              </w:tc>
              <w:tc>
                <w:tcPr>
                  <w:tcW w:w="5663" w:type="dxa"/>
                </w:tcPr>
                <w:p w14:paraId="718D0799" w14:textId="77777777" w:rsidR="0079576B" w:rsidRDefault="0079576B" w:rsidP="0079576B">
                  <w:pPr>
                    <w:pStyle w:val="TAL"/>
                  </w:pPr>
                  <w:r>
                    <w:t>Non-responsive peer during security mode procedure</w:t>
                  </w:r>
                </w:p>
              </w:tc>
            </w:tr>
            <w:tr w:rsidR="0079576B" w:rsidRPr="00742FAE" w14:paraId="6CA1DC5B" w14:textId="77777777" w:rsidTr="001C0C90">
              <w:trPr>
                <w:cantSplit/>
                <w:jc w:val="center"/>
              </w:trPr>
              <w:tc>
                <w:tcPr>
                  <w:tcW w:w="7087" w:type="dxa"/>
                  <w:gridSpan w:val="6"/>
                </w:tcPr>
                <w:p w14:paraId="4C3A1E1B" w14:textId="77777777" w:rsidR="0079576B" w:rsidRPr="00742FAE" w:rsidRDefault="0079576B" w:rsidP="0079576B">
                  <w:pPr>
                    <w:pStyle w:val="TAL"/>
                  </w:pPr>
                </w:p>
              </w:tc>
            </w:tr>
            <w:tr w:rsidR="0079576B" w:rsidRPr="00742FAE" w14:paraId="52673DE7" w14:textId="77777777" w:rsidTr="001C0C90">
              <w:trPr>
                <w:cantSplit/>
                <w:jc w:val="center"/>
              </w:trPr>
              <w:tc>
                <w:tcPr>
                  <w:tcW w:w="7087" w:type="dxa"/>
                  <w:gridSpan w:val="6"/>
                </w:tcPr>
                <w:p w14:paraId="188F7424" w14:textId="77777777" w:rsidR="0079576B" w:rsidRPr="00742FAE" w:rsidRDefault="0079576B" w:rsidP="0079576B">
                  <w:pPr>
                    <w:pStyle w:val="TAL"/>
                  </w:pPr>
                  <w:r w:rsidRPr="00742FAE">
                    <w:t>All other values are reserved.</w:t>
                  </w:r>
                </w:p>
              </w:tc>
            </w:tr>
            <w:tr w:rsidR="0079576B" w:rsidRPr="00742FAE" w14:paraId="757D6065" w14:textId="77777777" w:rsidTr="001C0C90">
              <w:trPr>
                <w:cantSplit/>
                <w:jc w:val="center"/>
              </w:trPr>
              <w:tc>
                <w:tcPr>
                  <w:tcW w:w="7087" w:type="dxa"/>
                  <w:gridSpan w:val="6"/>
                </w:tcPr>
                <w:p w14:paraId="5DBEA2EE" w14:textId="77777777" w:rsidR="0079576B" w:rsidRPr="00742FAE" w:rsidRDefault="0079576B" w:rsidP="0079576B">
                  <w:pPr>
                    <w:pStyle w:val="TAL"/>
                  </w:pPr>
                </w:p>
              </w:tc>
            </w:tr>
            <w:tr w:rsidR="0079576B" w:rsidRPr="00742FAE" w14:paraId="1009056C" w14:textId="77777777" w:rsidTr="001C0C90">
              <w:trPr>
                <w:cantSplit/>
                <w:jc w:val="center"/>
              </w:trPr>
              <w:tc>
                <w:tcPr>
                  <w:tcW w:w="7087" w:type="dxa"/>
                  <w:gridSpan w:val="6"/>
                </w:tcPr>
                <w:p w14:paraId="65E7FE05" w14:textId="77777777" w:rsidR="0079576B" w:rsidRPr="00742FAE" w:rsidRDefault="0079576B" w:rsidP="0079576B">
                  <w:pPr>
                    <w:pStyle w:val="TAL"/>
                  </w:pPr>
                  <w:r w:rsidRPr="00742FAE">
                    <w:t>Bit 5 to 8 of octet 2 are spare and shall be coded as zero.</w:t>
                  </w:r>
                </w:p>
              </w:tc>
            </w:tr>
          </w:tbl>
          <w:p w14:paraId="598DA0A4" w14:textId="77777777" w:rsidR="0079576B" w:rsidRPr="0079576B" w:rsidRDefault="0079576B" w:rsidP="0079576B">
            <w:pPr>
              <w:rPr>
                <w:rFonts w:ascii="Calibri" w:eastAsia="Yu Mincho" w:hAnsi="Calibri" w:cs="Calibri"/>
                <w:lang w:eastAsia="zh-CN"/>
              </w:rPr>
            </w:pPr>
          </w:p>
        </w:tc>
      </w:tr>
    </w:tbl>
    <w:p w14:paraId="6A8BCF81" w14:textId="590926D0" w:rsidR="0079576B" w:rsidRDefault="0079576B" w:rsidP="0079576B">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t can be found various cause value have already been defined for PC5 link release. </w:t>
      </w:r>
      <w:r w:rsidR="00A3512E">
        <w:rPr>
          <w:rFonts w:ascii="Calibri" w:eastAsiaTheme="minorEastAsia" w:hAnsi="Calibri" w:cs="Calibri"/>
          <w:lang w:eastAsia="zh-CN"/>
        </w:rPr>
        <w:t>In addition, in current 38.331 running CR, different cause values used for relay link release have been added. Thus, there is no need to repetitively adding new cause value for PC5-S link</w:t>
      </w:r>
      <w:r w:rsidR="00386236">
        <w:rPr>
          <w:rFonts w:ascii="Calibri" w:eastAsiaTheme="minorEastAsia" w:hAnsi="Calibri" w:cs="Calibri"/>
          <w:lang w:eastAsia="zh-CN"/>
        </w:rPr>
        <w:t>.</w:t>
      </w:r>
    </w:p>
    <w:p w14:paraId="3464D2FE" w14:textId="366292EA" w:rsidR="0079576B" w:rsidRPr="0079576B" w:rsidRDefault="002D2FB1" w:rsidP="0079576B">
      <w:pPr>
        <w:pStyle w:val="ProposalStyle"/>
      </w:pPr>
      <w:bookmarkStart w:id="30" w:name="_Toc92187793"/>
      <w:bookmarkStart w:id="31" w:name="_Toc85556117"/>
      <w:bookmarkStart w:id="32" w:name="_Toc85788293"/>
      <w:bookmarkStart w:id="33" w:name="_Toc91679397"/>
      <w:bookmarkStart w:id="34" w:name="_Toc91751154"/>
      <w:bookmarkStart w:id="35" w:name="_Toc92187794"/>
      <w:bookmarkStart w:id="36" w:name="_Toc92272815"/>
      <w:bookmarkStart w:id="37" w:name="_Toc92617784"/>
      <w:bookmarkEnd w:id="30"/>
      <w:r>
        <w:rPr>
          <w:rFonts w:eastAsiaTheme="minorEastAsia"/>
        </w:rPr>
        <w:lastRenderedPageBreak/>
        <w:t>RAN2 do not further discuss adding</w:t>
      </w:r>
      <w:r w:rsidR="0079576B">
        <w:rPr>
          <w:rFonts w:eastAsiaTheme="minorEastAsia"/>
        </w:rPr>
        <w:t xml:space="preserve"> new cause value for PC5</w:t>
      </w:r>
      <w:r w:rsidR="00B543F8">
        <w:rPr>
          <w:rFonts w:eastAsiaTheme="minorEastAsia"/>
        </w:rPr>
        <w:t>-S</w:t>
      </w:r>
      <w:r w:rsidR="0079576B">
        <w:rPr>
          <w:rFonts w:eastAsiaTheme="minorEastAsia"/>
        </w:rPr>
        <w:t xml:space="preserve"> link </w:t>
      </w:r>
      <w:r>
        <w:rPr>
          <w:rFonts w:eastAsiaTheme="minorEastAsia"/>
        </w:rPr>
        <w:t>disconnect message</w:t>
      </w:r>
      <w:r w:rsidR="0079576B">
        <w:rPr>
          <w:rFonts w:eastAsiaTheme="minorEastAsia"/>
        </w:rPr>
        <w:t>.</w:t>
      </w:r>
      <w:bookmarkEnd w:id="31"/>
      <w:bookmarkEnd w:id="32"/>
      <w:bookmarkEnd w:id="33"/>
      <w:bookmarkEnd w:id="34"/>
      <w:bookmarkEnd w:id="35"/>
      <w:bookmarkEnd w:id="36"/>
      <w:bookmarkEnd w:id="37"/>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5458ACCB" w14:textId="69821FAD" w:rsidR="00F05127" w:rsidRPr="0079576B" w:rsidRDefault="00B62046" w:rsidP="0079576B">
      <w:pPr>
        <w:rPr>
          <w:rFonts w:ascii="Calibri" w:eastAsia="Yu Mincho" w:hAnsi="Calibri" w:cs="Calibri"/>
          <w:b/>
          <w:noProof/>
          <w:szCs w:val="22"/>
          <w:lang w:val="en-US" w:eastAsia="zh-CN"/>
        </w:rPr>
      </w:pPr>
      <w:r w:rsidRPr="00CB0EA7">
        <w:rPr>
          <w:rFonts w:ascii="Calibri" w:eastAsiaTheme="minorEastAsia" w:hAnsi="Calibri" w:cs="Calibri"/>
          <w:lang w:eastAsia="zh-CN"/>
        </w:rPr>
        <w:t xml:space="preserve">During this meeting, the remaining issues of relay </w:t>
      </w:r>
      <w:r w:rsidR="0079576B">
        <w:rPr>
          <w:rFonts w:ascii="Calibri" w:eastAsiaTheme="minorEastAsia" w:hAnsi="Calibri" w:cs="Calibri"/>
          <w:lang w:eastAsia="zh-CN"/>
        </w:rPr>
        <w:t>reselection have been discussed</w:t>
      </w:r>
      <w:r w:rsidR="0079576B">
        <w:rPr>
          <w:rFonts w:ascii="Calibri" w:eastAsiaTheme="minorEastAsia" w:hAnsi="Calibri" w:cs="Calibri" w:hint="eastAsia"/>
          <w:b/>
          <w:noProof/>
          <w:szCs w:val="22"/>
          <w:lang w:val="en-US" w:eastAsia="zh-CN"/>
        </w:rPr>
        <w:t>,</w:t>
      </w:r>
      <w:r w:rsidR="0079576B">
        <w:rPr>
          <w:rFonts w:ascii="Calibri" w:eastAsiaTheme="minorEastAsia" w:hAnsi="Calibri" w:cs="Calibri"/>
          <w:b/>
          <w:noProof/>
          <w:szCs w:val="22"/>
          <w:lang w:val="en-US" w:eastAsia="zh-CN"/>
        </w:rPr>
        <w:t xml:space="preserve"> </w:t>
      </w:r>
      <w:r>
        <w:rPr>
          <w:rFonts w:ascii="Calibri" w:eastAsia="Yu Mincho" w:hAnsi="Calibri" w:cs="Calibri"/>
          <w:noProof/>
          <w:szCs w:val="22"/>
          <w:lang w:val="en-US" w:eastAsia="zh-CN"/>
        </w:rPr>
        <w:t>the following proposals are given out:</w:t>
      </w:r>
    </w:p>
    <w:p w14:paraId="15A0E33F" w14:textId="77777777" w:rsidR="000157DB" w:rsidRPr="000157DB" w:rsidRDefault="001058BA" w:rsidP="000157DB">
      <w:pPr>
        <w:pStyle w:val="TOC1"/>
        <w:jc w:val="both"/>
        <w:rPr>
          <w:rFonts w:ascii="Calibri" w:eastAsiaTheme="minorEastAsia" w:hAnsi="Calibri" w:cs="Calibri"/>
          <w:b w:val="0"/>
          <w:kern w:val="2"/>
          <w:sz w:val="21"/>
        </w:rPr>
      </w:pPr>
      <w:r w:rsidRPr="000157DB">
        <w:rPr>
          <w:rFonts w:ascii="Calibri" w:eastAsia="Yu Mincho" w:hAnsi="Calibri" w:cs="Calibri"/>
        </w:rPr>
        <w:fldChar w:fldCharType="begin"/>
      </w:r>
      <w:r w:rsidRPr="000157DB">
        <w:rPr>
          <w:rFonts w:ascii="Calibri" w:eastAsia="Yu Mincho" w:hAnsi="Calibri" w:cs="Calibri"/>
        </w:rPr>
        <w:instrText xml:space="preserve"> TOC \n \t "ProposalStyle,1" </w:instrText>
      </w:r>
      <w:r w:rsidRPr="000157DB">
        <w:rPr>
          <w:rFonts w:ascii="Calibri" w:eastAsia="Yu Mincho" w:hAnsi="Calibri" w:cs="Calibri"/>
        </w:rPr>
        <w:fldChar w:fldCharType="separate"/>
      </w:r>
      <w:r w:rsidR="000157DB" w:rsidRPr="000157DB">
        <w:rPr>
          <w:rFonts w:ascii="Calibri" w:hAnsi="Calibri" w:cs="Calibri"/>
        </w:rPr>
        <w:t>Proposal 1:</w:t>
      </w:r>
      <w:r w:rsidR="000157DB" w:rsidRPr="000157DB">
        <w:rPr>
          <w:rFonts w:ascii="Calibri" w:eastAsiaTheme="minorEastAsia" w:hAnsi="Calibri" w:cs="Calibri"/>
          <w:b w:val="0"/>
          <w:kern w:val="2"/>
          <w:sz w:val="21"/>
        </w:rPr>
        <w:tab/>
      </w:r>
      <w:r w:rsidR="000157DB" w:rsidRPr="000157DB">
        <w:rPr>
          <w:rFonts w:ascii="Calibri" w:eastAsiaTheme="minorEastAsia" w:hAnsi="Calibri" w:cs="Calibri"/>
        </w:rPr>
        <w:t>RAN2 not pursue further optimization to enhance hysteresis effect of (re)selection or cell (re)selection by remote UE.</w:t>
      </w:r>
    </w:p>
    <w:p w14:paraId="583A991D" w14:textId="77777777" w:rsidR="000157DB" w:rsidRPr="000157DB" w:rsidRDefault="000157DB" w:rsidP="000157DB">
      <w:pPr>
        <w:pStyle w:val="TOC1"/>
        <w:jc w:val="both"/>
        <w:rPr>
          <w:rFonts w:ascii="Calibri" w:eastAsiaTheme="minorEastAsia" w:hAnsi="Calibri" w:cs="Calibri"/>
          <w:b w:val="0"/>
          <w:kern w:val="2"/>
          <w:sz w:val="21"/>
        </w:rPr>
      </w:pPr>
      <w:r w:rsidRPr="000157DB">
        <w:rPr>
          <w:rFonts w:ascii="Calibri" w:hAnsi="Calibri" w:cs="Calibri"/>
        </w:rPr>
        <w:t>Proposal 2:</w:t>
      </w:r>
      <w:r w:rsidRPr="000157DB">
        <w:rPr>
          <w:rFonts w:ascii="Calibri" w:eastAsiaTheme="minorEastAsia" w:hAnsi="Calibri" w:cs="Calibri"/>
          <w:b w:val="0"/>
          <w:kern w:val="2"/>
          <w:sz w:val="21"/>
        </w:rPr>
        <w:tab/>
      </w:r>
      <w:r w:rsidRPr="000157DB">
        <w:rPr>
          <w:rFonts w:ascii="Calibri" w:eastAsiaTheme="minorEastAsia" w:hAnsi="Calibri" w:cs="Calibri"/>
        </w:rPr>
        <w:t>RAN2 not pursue remote UE behaviour on build/maintain a list of candidate relay UEs for relay reselection.</w:t>
      </w:r>
    </w:p>
    <w:p w14:paraId="5B10D456" w14:textId="77777777" w:rsidR="000157DB" w:rsidRPr="000157DB" w:rsidRDefault="000157DB" w:rsidP="000157DB">
      <w:pPr>
        <w:pStyle w:val="TOC1"/>
        <w:jc w:val="both"/>
        <w:rPr>
          <w:rFonts w:ascii="Calibri" w:eastAsiaTheme="minorEastAsia" w:hAnsi="Calibri" w:cs="Calibri"/>
          <w:b w:val="0"/>
          <w:kern w:val="2"/>
          <w:sz w:val="21"/>
        </w:rPr>
      </w:pPr>
      <w:r w:rsidRPr="000157DB">
        <w:rPr>
          <w:rFonts w:ascii="Calibri" w:hAnsi="Calibri" w:cs="Calibri"/>
        </w:rPr>
        <w:t>Proposal 3:</w:t>
      </w:r>
      <w:r w:rsidRPr="000157DB">
        <w:rPr>
          <w:rFonts w:ascii="Calibri" w:eastAsiaTheme="minorEastAsia" w:hAnsi="Calibri" w:cs="Calibri"/>
          <w:b w:val="0"/>
          <w:kern w:val="2"/>
          <w:sz w:val="21"/>
        </w:rPr>
        <w:tab/>
      </w:r>
      <w:r w:rsidRPr="000157DB">
        <w:rPr>
          <w:rFonts w:ascii="Calibri" w:eastAsiaTheme="minorEastAsia" w:hAnsi="Calibri" w:cs="Calibri"/>
        </w:rPr>
        <w:t>RAN2 not pursue IDLE/OoC remote UE b</w:t>
      </w:r>
      <w:bookmarkStart w:id="38" w:name="_GoBack"/>
      <w:bookmarkEnd w:id="38"/>
      <w:r w:rsidRPr="000157DB">
        <w:rPr>
          <w:rFonts w:ascii="Calibri" w:eastAsiaTheme="minorEastAsia" w:hAnsi="Calibri" w:cs="Calibri"/>
        </w:rPr>
        <w:t>eing configured with certain conditions to maintain sidelink based U2N relay connection.</w:t>
      </w:r>
    </w:p>
    <w:p w14:paraId="2FAEC92D" w14:textId="77777777" w:rsidR="000157DB" w:rsidRPr="000157DB" w:rsidRDefault="000157DB" w:rsidP="000157DB">
      <w:pPr>
        <w:pStyle w:val="TOC1"/>
        <w:jc w:val="both"/>
        <w:rPr>
          <w:rFonts w:ascii="Calibri" w:eastAsiaTheme="minorEastAsia" w:hAnsi="Calibri" w:cs="Calibri"/>
          <w:b w:val="0"/>
          <w:kern w:val="2"/>
          <w:sz w:val="21"/>
        </w:rPr>
      </w:pPr>
      <w:r w:rsidRPr="000157DB">
        <w:rPr>
          <w:rFonts w:ascii="Calibri" w:hAnsi="Calibri" w:cs="Calibri"/>
        </w:rPr>
        <w:t>Proposal 4:</w:t>
      </w:r>
      <w:r w:rsidRPr="000157DB">
        <w:rPr>
          <w:rFonts w:ascii="Calibri" w:eastAsiaTheme="minorEastAsia" w:hAnsi="Calibri" w:cs="Calibri"/>
          <w:b w:val="0"/>
          <w:kern w:val="2"/>
          <w:sz w:val="21"/>
        </w:rPr>
        <w:tab/>
      </w:r>
      <w:r w:rsidRPr="000157DB">
        <w:rPr>
          <w:rFonts w:ascii="Calibri" w:eastAsiaTheme="minorEastAsia" w:hAnsi="Calibri" w:cs="Calibri"/>
        </w:rPr>
        <w:t>RAN2 follow SA2 conclusion that L2/3 indication is carried within the discovery message in the form of RSC.</w:t>
      </w:r>
    </w:p>
    <w:p w14:paraId="5F688655" w14:textId="77777777" w:rsidR="000157DB" w:rsidRPr="000157DB" w:rsidRDefault="000157DB" w:rsidP="000157DB">
      <w:pPr>
        <w:pStyle w:val="TOC1"/>
        <w:jc w:val="both"/>
        <w:rPr>
          <w:rFonts w:ascii="Calibri" w:eastAsiaTheme="minorEastAsia" w:hAnsi="Calibri" w:cs="Calibri"/>
          <w:b w:val="0"/>
          <w:kern w:val="2"/>
          <w:sz w:val="21"/>
        </w:rPr>
      </w:pPr>
      <w:r w:rsidRPr="000157DB">
        <w:rPr>
          <w:rFonts w:ascii="Calibri" w:hAnsi="Calibri" w:cs="Calibri"/>
        </w:rPr>
        <w:t>Proposal 5:</w:t>
      </w:r>
      <w:r w:rsidRPr="000157DB">
        <w:rPr>
          <w:rFonts w:ascii="Calibri" w:eastAsiaTheme="minorEastAsia" w:hAnsi="Calibri" w:cs="Calibri"/>
          <w:b w:val="0"/>
          <w:kern w:val="2"/>
          <w:sz w:val="21"/>
        </w:rPr>
        <w:tab/>
      </w:r>
      <w:r w:rsidRPr="000157DB">
        <w:rPr>
          <w:rFonts w:ascii="Calibri" w:eastAsiaTheme="minorEastAsia" w:hAnsi="Calibri" w:cs="Calibri"/>
        </w:rPr>
        <w:t>To include L2/L3 relay type indication within SIB12, network vendor can further decide whether to use one- or two-bit Boolean value for such indication.</w:t>
      </w:r>
    </w:p>
    <w:p w14:paraId="47F6538E" w14:textId="77777777" w:rsidR="000157DB" w:rsidRPr="000157DB" w:rsidRDefault="000157DB" w:rsidP="000157DB">
      <w:pPr>
        <w:pStyle w:val="TOC1"/>
        <w:jc w:val="both"/>
        <w:rPr>
          <w:rFonts w:ascii="Calibri" w:eastAsiaTheme="minorEastAsia" w:hAnsi="Calibri" w:cs="Calibri"/>
          <w:b w:val="0"/>
          <w:kern w:val="2"/>
          <w:sz w:val="21"/>
        </w:rPr>
      </w:pPr>
      <w:r w:rsidRPr="000157DB">
        <w:rPr>
          <w:rFonts w:ascii="Calibri" w:hAnsi="Calibri" w:cs="Calibri"/>
        </w:rPr>
        <w:t>Proposal 6:</w:t>
      </w:r>
      <w:r w:rsidRPr="000157DB">
        <w:rPr>
          <w:rFonts w:ascii="Calibri" w:eastAsiaTheme="minorEastAsia" w:hAnsi="Calibri" w:cs="Calibri"/>
          <w:b w:val="0"/>
          <w:kern w:val="2"/>
          <w:sz w:val="21"/>
        </w:rPr>
        <w:tab/>
      </w:r>
      <w:r w:rsidRPr="000157DB">
        <w:rPr>
          <w:rFonts w:ascii="Calibri" w:eastAsiaTheme="minorEastAsia" w:hAnsi="Calibri" w:cs="Calibri"/>
        </w:rPr>
        <w:t>PC5-S can be sent by relay UE to remote UE when relay UE performs cell reselection in idle/inactive stage, and remote UE receiving this message shall disconnect the link.</w:t>
      </w:r>
    </w:p>
    <w:p w14:paraId="4FF03EE9" w14:textId="77777777" w:rsidR="000157DB" w:rsidRPr="000157DB" w:rsidRDefault="000157DB" w:rsidP="000157DB">
      <w:pPr>
        <w:pStyle w:val="TOC1"/>
        <w:jc w:val="both"/>
        <w:rPr>
          <w:rFonts w:ascii="Calibri" w:eastAsiaTheme="minorEastAsia" w:hAnsi="Calibri" w:cs="Calibri"/>
          <w:b w:val="0"/>
          <w:kern w:val="2"/>
          <w:sz w:val="21"/>
        </w:rPr>
      </w:pPr>
      <w:r w:rsidRPr="000157DB">
        <w:rPr>
          <w:rFonts w:ascii="Calibri" w:hAnsi="Calibri" w:cs="Calibri"/>
        </w:rPr>
        <w:t>Proposal 7:</w:t>
      </w:r>
      <w:r w:rsidRPr="000157DB">
        <w:rPr>
          <w:rFonts w:ascii="Calibri" w:eastAsiaTheme="minorEastAsia" w:hAnsi="Calibri" w:cs="Calibri"/>
          <w:b w:val="0"/>
          <w:kern w:val="2"/>
          <w:sz w:val="21"/>
        </w:rPr>
        <w:tab/>
      </w:r>
      <w:r w:rsidRPr="000157DB">
        <w:rPr>
          <w:rFonts w:ascii="Calibri" w:eastAsiaTheme="minorEastAsia" w:hAnsi="Calibri" w:cs="Calibri"/>
        </w:rPr>
        <w:t>RAN2 do not further discuss adding new cause value for PC5-S link disconnect message.</w:t>
      </w:r>
    </w:p>
    <w:p w14:paraId="6FF7B739" w14:textId="1E434453" w:rsidR="001058BA" w:rsidRPr="00464183" w:rsidRDefault="001058BA" w:rsidP="000157DB">
      <w:pPr>
        <w:jc w:val="both"/>
        <w:rPr>
          <w:rFonts w:ascii="Calibri" w:eastAsia="Yu Mincho" w:hAnsi="Calibri" w:cs="Calibri"/>
        </w:rPr>
      </w:pPr>
      <w:r w:rsidRPr="000157DB">
        <w:rPr>
          <w:rFonts w:ascii="Calibri" w:hAnsi="Calibri" w:cs="Calibri"/>
        </w:rPr>
        <w:fldChar w:fldCharType="end"/>
      </w:r>
    </w:p>
    <w:sectPr w:rsidR="001058BA" w:rsidRPr="00464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BEC0E" w14:textId="77777777" w:rsidR="003D2F43" w:rsidRDefault="003D2F43" w:rsidP="00644FFE">
      <w:pPr>
        <w:spacing w:after="0"/>
      </w:pPr>
      <w:r>
        <w:separator/>
      </w:r>
    </w:p>
  </w:endnote>
  <w:endnote w:type="continuationSeparator" w:id="0">
    <w:p w14:paraId="756556D5" w14:textId="77777777" w:rsidR="003D2F43" w:rsidRDefault="003D2F43"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4F3F2" w14:textId="77777777" w:rsidR="003D2F43" w:rsidRDefault="003D2F43" w:rsidP="00644FFE">
      <w:pPr>
        <w:spacing w:after="0"/>
      </w:pPr>
      <w:r>
        <w:separator/>
      </w:r>
    </w:p>
  </w:footnote>
  <w:footnote w:type="continuationSeparator" w:id="0">
    <w:p w14:paraId="2E5E0888" w14:textId="77777777" w:rsidR="003D2F43" w:rsidRDefault="003D2F43"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B24CD"/>
    <w:multiLevelType w:val="hybridMultilevel"/>
    <w:tmpl w:val="24B208C2"/>
    <w:lvl w:ilvl="0" w:tplc="E51AABE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13316C"/>
    <w:multiLevelType w:val="hybridMultilevel"/>
    <w:tmpl w:val="5588BA22"/>
    <w:lvl w:ilvl="0" w:tplc="1DC093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B931A6"/>
    <w:multiLevelType w:val="hybridMultilevel"/>
    <w:tmpl w:val="A6C69734"/>
    <w:lvl w:ilvl="0" w:tplc="9F5CF6C6">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6C87156"/>
    <w:multiLevelType w:val="hybridMultilevel"/>
    <w:tmpl w:val="90F462AA"/>
    <w:lvl w:ilvl="0" w:tplc="B4FA55EC">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10"/>
  </w:num>
  <w:num w:numId="3">
    <w:abstractNumId w:val="4"/>
  </w:num>
  <w:num w:numId="4">
    <w:abstractNumId w:val="6"/>
  </w:num>
  <w:num w:numId="5">
    <w:abstractNumId w:val="1"/>
  </w:num>
  <w:num w:numId="6">
    <w:abstractNumId w:val="9"/>
  </w:num>
  <w:num w:numId="7">
    <w:abstractNumId w:val="6"/>
  </w:num>
  <w:num w:numId="8">
    <w:abstractNumId w:val="6"/>
  </w:num>
  <w:num w:numId="9">
    <w:abstractNumId w:val="6"/>
  </w:num>
  <w:num w:numId="10">
    <w:abstractNumId w:val="6"/>
  </w:num>
  <w:num w:numId="11">
    <w:abstractNumId w:val="6"/>
  </w:num>
  <w:num w:numId="12">
    <w:abstractNumId w:val="6"/>
  </w:num>
  <w:num w:numId="13">
    <w:abstractNumId w:val="8"/>
  </w:num>
  <w:num w:numId="14">
    <w:abstractNumId w:val="0"/>
  </w:num>
  <w:num w:numId="15">
    <w:abstractNumId w:val="5"/>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MqoFAHwwYvItAAAA"/>
  </w:docVars>
  <w:rsids>
    <w:rsidRoot w:val="0036488E"/>
    <w:rsid w:val="0000004C"/>
    <w:rsid w:val="00010C98"/>
    <w:rsid w:val="00013D77"/>
    <w:rsid w:val="000157DB"/>
    <w:rsid w:val="000167C3"/>
    <w:rsid w:val="00024042"/>
    <w:rsid w:val="00042301"/>
    <w:rsid w:val="00067AD9"/>
    <w:rsid w:val="000A771E"/>
    <w:rsid w:val="000C3400"/>
    <w:rsid w:val="000D55FD"/>
    <w:rsid w:val="000E45FA"/>
    <w:rsid w:val="000F0F2D"/>
    <w:rsid w:val="000F3424"/>
    <w:rsid w:val="001058BA"/>
    <w:rsid w:val="0014323C"/>
    <w:rsid w:val="0017172E"/>
    <w:rsid w:val="001827A4"/>
    <w:rsid w:val="001D0546"/>
    <w:rsid w:val="001E60EF"/>
    <w:rsid w:val="002322E9"/>
    <w:rsid w:val="00251C30"/>
    <w:rsid w:val="00252EEE"/>
    <w:rsid w:val="00256A55"/>
    <w:rsid w:val="002739F2"/>
    <w:rsid w:val="00292EA0"/>
    <w:rsid w:val="002964B9"/>
    <w:rsid w:val="00297055"/>
    <w:rsid w:val="002A695D"/>
    <w:rsid w:val="002D2949"/>
    <w:rsid w:val="002D2FB1"/>
    <w:rsid w:val="002E54EA"/>
    <w:rsid w:val="002F2B7D"/>
    <w:rsid w:val="00325FD7"/>
    <w:rsid w:val="0033689E"/>
    <w:rsid w:val="0034613C"/>
    <w:rsid w:val="0036488E"/>
    <w:rsid w:val="0036512B"/>
    <w:rsid w:val="00386236"/>
    <w:rsid w:val="003B0282"/>
    <w:rsid w:val="003D2F43"/>
    <w:rsid w:val="00407F73"/>
    <w:rsid w:val="0041033B"/>
    <w:rsid w:val="00436FE6"/>
    <w:rsid w:val="00464183"/>
    <w:rsid w:val="0046515D"/>
    <w:rsid w:val="004B546B"/>
    <w:rsid w:val="004C0E5C"/>
    <w:rsid w:val="004E7A3E"/>
    <w:rsid w:val="0050029A"/>
    <w:rsid w:val="00500C6C"/>
    <w:rsid w:val="00521936"/>
    <w:rsid w:val="00521DCB"/>
    <w:rsid w:val="00543C15"/>
    <w:rsid w:val="00563C97"/>
    <w:rsid w:val="005B32A3"/>
    <w:rsid w:val="00621AA2"/>
    <w:rsid w:val="006413DA"/>
    <w:rsid w:val="00644FFE"/>
    <w:rsid w:val="00656768"/>
    <w:rsid w:val="00682BD0"/>
    <w:rsid w:val="006A0949"/>
    <w:rsid w:val="00724C6E"/>
    <w:rsid w:val="0079576B"/>
    <w:rsid w:val="007A014A"/>
    <w:rsid w:val="007C1049"/>
    <w:rsid w:val="007D01CD"/>
    <w:rsid w:val="007F263C"/>
    <w:rsid w:val="00815E8E"/>
    <w:rsid w:val="00827239"/>
    <w:rsid w:val="00842AD9"/>
    <w:rsid w:val="00866E6F"/>
    <w:rsid w:val="008900F4"/>
    <w:rsid w:val="0089646D"/>
    <w:rsid w:val="008A0BAB"/>
    <w:rsid w:val="008A43E5"/>
    <w:rsid w:val="008A68B7"/>
    <w:rsid w:val="008B1B17"/>
    <w:rsid w:val="008E36FC"/>
    <w:rsid w:val="00982341"/>
    <w:rsid w:val="009C5C14"/>
    <w:rsid w:val="009D01BD"/>
    <w:rsid w:val="009E0CB5"/>
    <w:rsid w:val="009E1E03"/>
    <w:rsid w:val="00A15EA4"/>
    <w:rsid w:val="00A226D8"/>
    <w:rsid w:val="00A3512E"/>
    <w:rsid w:val="00A67DDF"/>
    <w:rsid w:val="00A71E9E"/>
    <w:rsid w:val="00A9692B"/>
    <w:rsid w:val="00B03504"/>
    <w:rsid w:val="00B05BA7"/>
    <w:rsid w:val="00B14639"/>
    <w:rsid w:val="00B537E2"/>
    <w:rsid w:val="00B543F8"/>
    <w:rsid w:val="00B62046"/>
    <w:rsid w:val="00BE4E37"/>
    <w:rsid w:val="00C35562"/>
    <w:rsid w:val="00C74B63"/>
    <w:rsid w:val="00CB0EA7"/>
    <w:rsid w:val="00CB4853"/>
    <w:rsid w:val="00CD1A84"/>
    <w:rsid w:val="00CD560C"/>
    <w:rsid w:val="00D47311"/>
    <w:rsid w:val="00D521D8"/>
    <w:rsid w:val="00DA5255"/>
    <w:rsid w:val="00DA77F8"/>
    <w:rsid w:val="00DC6B93"/>
    <w:rsid w:val="00DD1BB6"/>
    <w:rsid w:val="00E237B1"/>
    <w:rsid w:val="00E66805"/>
    <w:rsid w:val="00E81425"/>
    <w:rsid w:val="00EB3B12"/>
    <w:rsid w:val="00ED1B6A"/>
    <w:rsid w:val="00EE744A"/>
    <w:rsid w:val="00F05127"/>
    <w:rsid w:val="00F36E1D"/>
    <w:rsid w:val="00F57EA9"/>
    <w:rsid w:val="00F841DF"/>
    <w:rsid w:val="00FC7805"/>
    <w:rsid w:val="00FE242F"/>
    <w:rsid w:val="00FF7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pPr>
      <w:ind w:left="1276" w:hanging="1276"/>
    </w:pPr>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 w:type="paragraph" w:customStyle="1" w:styleId="TAL">
    <w:name w:val="TAL"/>
    <w:basedOn w:val="a"/>
    <w:link w:val="TALChar"/>
    <w:rsid w:val="0079576B"/>
    <w:pPr>
      <w:keepNext/>
      <w:keepLines/>
      <w:overflowPunct/>
      <w:autoSpaceDE/>
      <w:autoSpaceDN/>
      <w:adjustRightInd/>
      <w:spacing w:after="0"/>
      <w:textAlignment w:val="auto"/>
    </w:pPr>
    <w:rPr>
      <w:rFonts w:ascii="Arial" w:eastAsiaTheme="minorEastAsia" w:hAnsi="Arial"/>
      <w:sz w:val="18"/>
      <w:lang w:eastAsia="x-none"/>
    </w:rPr>
  </w:style>
  <w:style w:type="paragraph" w:customStyle="1" w:styleId="TAH">
    <w:name w:val="TAH"/>
    <w:basedOn w:val="TAC"/>
    <w:link w:val="TAHCar"/>
    <w:rsid w:val="0079576B"/>
    <w:rPr>
      <w:b/>
    </w:rPr>
  </w:style>
  <w:style w:type="paragraph" w:customStyle="1" w:styleId="TAC">
    <w:name w:val="TAC"/>
    <w:basedOn w:val="TAL"/>
    <w:link w:val="TACChar"/>
    <w:rsid w:val="0079576B"/>
    <w:pPr>
      <w:jc w:val="center"/>
    </w:pPr>
  </w:style>
  <w:style w:type="paragraph" w:customStyle="1" w:styleId="TH">
    <w:name w:val="TH"/>
    <w:basedOn w:val="a"/>
    <w:link w:val="THChar"/>
    <w:rsid w:val="0079576B"/>
    <w:pPr>
      <w:keepNext/>
      <w:keepLines/>
      <w:overflowPunct/>
      <w:autoSpaceDE/>
      <w:autoSpaceDN/>
      <w:adjustRightInd/>
      <w:spacing w:before="60"/>
      <w:jc w:val="center"/>
      <w:textAlignment w:val="auto"/>
    </w:pPr>
    <w:rPr>
      <w:rFonts w:ascii="Arial" w:eastAsiaTheme="minorEastAsia" w:hAnsi="Arial"/>
      <w:b/>
      <w:lang w:eastAsia="x-none"/>
    </w:rPr>
  </w:style>
  <w:style w:type="paragraph" w:customStyle="1" w:styleId="TAN">
    <w:name w:val="TAN"/>
    <w:basedOn w:val="TAL"/>
    <w:rsid w:val="0079576B"/>
    <w:pPr>
      <w:ind w:left="851" w:hanging="851"/>
    </w:pPr>
  </w:style>
  <w:style w:type="paragraph" w:customStyle="1" w:styleId="TF">
    <w:name w:val="TF"/>
    <w:basedOn w:val="TH"/>
    <w:link w:val="TFChar"/>
    <w:rsid w:val="0079576B"/>
    <w:pPr>
      <w:keepNext w:val="0"/>
      <w:spacing w:before="0" w:after="240"/>
    </w:pPr>
  </w:style>
  <w:style w:type="character" w:customStyle="1" w:styleId="TALChar">
    <w:name w:val="TAL Char"/>
    <w:link w:val="TAL"/>
    <w:rsid w:val="0079576B"/>
    <w:rPr>
      <w:rFonts w:ascii="Arial" w:hAnsi="Arial" w:cs="Times New Roman"/>
      <w:kern w:val="0"/>
      <w:sz w:val="18"/>
      <w:szCs w:val="20"/>
      <w:lang w:val="en-GB" w:eastAsia="x-none"/>
    </w:rPr>
  </w:style>
  <w:style w:type="character" w:customStyle="1" w:styleId="TFChar">
    <w:name w:val="TF Char"/>
    <w:link w:val="TF"/>
    <w:rsid w:val="0079576B"/>
    <w:rPr>
      <w:rFonts w:ascii="Arial" w:hAnsi="Arial" w:cs="Times New Roman"/>
      <w:b/>
      <w:kern w:val="0"/>
      <w:sz w:val="20"/>
      <w:szCs w:val="20"/>
      <w:lang w:val="en-GB" w:eastAsia="x-none"/>
    </w:rPr>
  </w:style>
  <w:style w:type="character" w:customStyle="1" w:styleId="THChar">
    <w:name w:val="TH Char"/>
    <w:link w:val="TH"/>
    <w:locked/>
    <w:rsid w:val="0079576B"/>
    <w:rPr>
      <w:rFonts w:ascii="Arial" w:hAnsi="Arial" w:cs="Times New Roman"/>
      <w:b/>
      <w:kern w:val="0"/>
      <w:sz w:val="20"/>
      <w:szCs w:val="20"/>
      <w:lang w:val="en-GB" w:eastAsia="x-none"/>
    </w:rPr>
  </w:style>
  <w:style w:type="character" w:customStyle="1" w:styleId="TAHCar">
    <w:name w:val="TAH Car"/>
    <w:link w:val="TAH"/>
    <w:locked/>
    <w:rsid w:val="0079576B"/>
    <w:rPr>
      <w:rFonts w:ascii="Arial" w:hAnsi="Arial" w:cs="Times New Roman"/>
      <w:b/>
      <w:kern w:val="0"/>
      <w:sz w:val="18"/>
      <w:szCs w:val="20"/>
      <w:lang w:val="en-GB" w:eastAsia="x-none"/>
    </w:rPr>
  </w:style>
  <w:style w:type="character" w:customStyle="1" w:styleId="TACChar">
    <w:name w:val="TAC Char"/>
    <w:link w:val="TAC"/>
    <w:locked/>
    <w:rsid w:val="0079576B"/>
    <w:rPr>
      <w:rFonts w:ascii="Arial"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071972">
      <w:bodyDiv w:val="1"/>
      <w:marLeft w:val="0"/>
      <w:marRight w:val="0"/>
      <w:marTop w:val="0"/>
      <w:marBottom w:val="0"/>
      <w:divBdr>
        <w:top w:val="none" w:sz="0" w:space="0" w:color="auto"/>
        <w:left w:val="none" w:sz="0" w:space="0" w:color="auto"/>
        <w:bottom w:val="none" w:sz="0" w:space="0" w:color="auto"/>
        <w:right w:val="none" w:sz="0" w:space="0" w:color="auto"/>
      </w:divBdr>
    </w:div>
    <w:div w:id="172818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44C-8C8C-4CC7-94B9-581A8028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1652</Words>
  <Characters>9418</Characters>
  <Application>Microsoft Office Word</Application>
  <DocSecurity>0</DocSecurity>
  <Lines>78</Lines>
  <Paragraphs>22</Paragraphs>
  <ScaleCrop>false</ScaleCrop>
  <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3</cp:revision>
  <dcterms:created xsi:type="dcterms:W3CDTF">2022-01-09T02:44:00Z</dcterms:created>
  <dcterms:modified xsi:type="dcterms:W3CDTF">2022-01-09T02:49:00Z</dcterms:modified>
</cp:coreProperties>
</file>